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477C0" w:rsidRPr="007F46F3" w:rsidRDefault="00F477C0" w:rsidP="007F46F3">
      <w:pPr>
        <w:ind w:left="5580" w:firstLine="84"/>
        <w:jc w:val="right"/>
        <w:rPr>
          <w:bCs/>
          <w:sz w:val="24"/>
          <w:szCs w:val="24"/>
        </w:rPr>
      </w:pPr>
    </w:p>
    <w:p w:rsidR="00F02F3F" w:rsidRPr="007F46F3" w:rsidRDefault="00F02F3F" w:rsidP="007F46F3">
      <w:pPr>
        <w:ind w:firstLine="540"/>
        <w:jc w:val="center"/>
        <w:rPr>
          <w:b/>
          <w:bCs/>
          <w:sz w:val="24"/>
          <w:szCs w:val="24"/>
        </w:rPr>
      </w:pPr>
    </w:p>
    <w:p w:rsidR="000C4534" w:rsidRPr="007F46F3" w:rsidRDefault="00F02F3F" w:rsidP="007F46F3">
      <w:pPr>
        <w:tabs>
          <w:tab w:val="left" w:pos="1418"/>
        </w:tabs>
        <w:ind w:left="-142"/>
        <w:jc w:val="center"/>
        <w:rPr>
          <w:rFonts w:eastAsia="Calibri"/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Условие аукциона по предоставлению права пользования недрами с целью проведения геологоразведочных работ </w:t>
      </w:r>
      <w:r w:rsidR="00576A5F" w:rsidRPr="007F46F3">
        <w:rPr>
          <w:rFonts w:eastAsia="Calibri"/>
          <w:b/>
          <w:sz w:val="24"/>
          <w:szCs w:val="24"/>
        </w:rPr>
        <w:t xml:space="preserve">на </w:t>
      </w:r>
      <w:r w:rsidR="00CD38B9">
        <w:rPr>
          <w:rFonts w:eastAsia="Calibri"/>
          <w:b/>
          <w:sz w:val="24"/>
          <w:szCs w:val="24"/>
        </w:rPr>
        <w:t>уголь</w:t>
      </w:r>
    </w:p>
    <w:p w:rsidR="00F02F3F" w:rsidRPr="007F46F3" w:rsidRDefault="00576A5F" w:rsidP="007F46F3">
      <w:pPr>
        <w:tabs>
          <w:tab w:val="left" w:pos="1418"/>
        </w:tabs>
        <w:ind w:left="-142"/>
        <w:jc w:val="center"/>
        <w:rPr>
          <w:b/>
          <w:sz w:val="24"/>
          <w:szCs w:val="24"/>
        </w:rPr>
      </w:pPr>
      <w:r w:rsidRPr="007F46F3">
        <w:rPr>
          <w:rFonts w:eastAsia="Calibri"/>
          <w:b/>
          <w:sz w:val="24"/>
          <w:szCs w:val="24"/>
        </w:rPr>
        <w:t xml:space="preserve">в пределах </w:t>
      </w:r>
      <w:r w:rsidR="005D112F">
        <w:rPr>
          <w:rFonts w:eastAsia="Calibri"/>
          <w:b/>
          <w:sz w:val="24"/>
          <w:szCs w:val="24"/>
        </w:rPr>
        <w:t>площади</w:t>
      </w:r>
      <w:r w:rsidR="00F02F3F" w:rsidRPr="007F46F3">
        <w:rPr>
          <w:rFonts w:eastAsia="Calibri"/>
          <w:b/>
          <w:sz w:val="24"/>
          <w:szCs w:val="24"/>
        </w:rPr>
        <w:t xml:space="preserve"> </w:t>
      </w:r>
      <w:r w:rsidR="00F02F3F" w:rsidRPr="007F46F3">
        <w:rPr>
          <w:b/>
          <w:sz w:val="24"/>
          <w:szCs w:val="24"/>
        </w:rPr>
        <w:t>«</w:t>
      </w:r>
      <w:proofErr w:type="spellStart"/>
      <w:r w:rsidR="00CD38B9">
        <w:rPr>
          <w:b/>
          <w:sz w:val="24"/>
          <w:szCs w:val="24"/>
        </w:rPr>
        <w:t>Сасык</w:t>
      </w:r>
      <w:proofErr w:type="spellEnd"/>
      <w:r w:rsidR="00CD38B9">
        <w:rPr>
          <w:b/>
          <w:sz w:val="24"/>
          <w:szCs w:val="24"/>
        </w:rPr>
        <w:t>-Бука</w:t>
      </w:r>
      <w:r w:rsidR="00F02F3F" w:rsidRPr="007F46F3">
        <w:rPr>
          <w:b/>
          <w:sz w:val="24"/>
          <w:szCs w:val="24"/>
        </w:rPr>
        <w:t>».</w:t>
      </w:r>
    </w:p>
    <w:p w:rsidR="00F02F3F" w:rsidRPr="007F46F3" w:rsidRDefault="004D06B3" w:rsidP="007F46F3">
      <w:pPr>
        <w:pStyle w:val="2"/>
        <w:tabs>
          <w:tab w:val="left" w:pos="993"/>
        </w:tabs>
        <w:spacing w:before="100" w:beforeAutospacing="1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F46F3">
        <w:rPr>
          <w:rFonts w:ascii="Times New Roman" w:eastAsiaTheme="minorHAnsi" w:hAnsi="Times New Roman" w:cs="Times New Roman"/>
          <w:b/>
          <w:sz w:val="24"/>
          <w:szCs w:val="24"/>
        </w:rPr>
        <w:t xml:space="preserve">1. </w:t>
      </w:r>
      <w:r w:rsidR="00F02F3F" w:rsidRPr="007F46F3">
        <w:rPr>
          <w:rFonts w:ascii="Times New Roman" w:eastAsiaTheme="minorHAnsi" w:hAnsi="Times New Roman" w:cs="Times New Roman"/>
          <w:b/>
          <w:sz w:val="24"/>
          <w:szCs w:val="24"/>
        </w:rPr>
        <w:t>Организатор аукциона: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247097">
        <w:rPr>
          <w:rStyle w:val="FontStyle16"/>
          <w:rFonts w:eastAsia="Gungsuh"/>
          <w:sz w:val="24"/>
          <w:szCs w:val="24"/>
        </w:rPr>
        <w:t>Кыргызская геологическая служба Министерства</w:t>
      </w:r>
      <w:r w:rsidR="00886CE9" w:rsidRPr="007F46F3">
        <w:rPr>
          <w:rFonts w:ascii="Times New Roman" w:eastAsiaTheme="minorHAnsi" w:hAnsi="Times New Roman" w:cs="Times New Roman"/>
          <w:sz w:val="24"/>
          <w:szCs w:val="24"/>
        </w:rPr>
        <w:t xml:space="preserve"> природных ресурсов, экологии и технического надзора</w:t>
      </w:r>
      <w:r w:rsidR="00F02F3F" w:rsidRPr="007F46F3">
        <w:rPr>
          <w:rFonts w:ascii="Times New Roman" w:eastAsiaTheme="minorHAnsi" w:hAnsi="Times New Roman" w:cs="Times New Roman"/>
          <w:sz w:val="24"/>
          <w:szCs w:val="24"/>
        </w:rPr>
        <w:t xml:space="preserve"> Кыргызской Республики.</w:t>
      </w:r>
    </w:p>
    <w:p w:rsidR="00F02F3F" w:rsidRPr="007F46F3" w:rsidRDefault="00F02F3F" w:rsidP="007F46F3">
      <w:pPr>
        <w:pStyle w:val="2"/>
        <w:tabs>
          <w:tab w:val="left" w:pos="1134"/>
        </w:tabs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b/>
          <w:sz w:val="24"/>
          <w:szCs w:val="24"/>
        </w:rPr>
        <w:t>2. Предмет аукциона и общие сведения об объекте недр</w:t>
      </w:r>
      <w:r w:rsidR="00527810" w:rsidRPr="007F46F3">
        <w:rPr>
          <w:rFonts w:ascii="Times New Roman" w:hAnsi="Times New Roman" w:cs="Times New Roman"/>
          <w:b/>
          <w:sz w:val="24"/>
          <w:szCs w:val="24"/>
        </w:rPr>
        <w:t>.</w:t>
      </w:r>
    </w:p>
    <w:p w:rsidR="002334EF" w:rsidRPr="002334EF" w:rsidRDefault="00F02F3F" w:rsidP="002334EF">
      <w:pPr>
        <w:tabs>
          <w:tab w:val="left" w:pos="1418"/>
        </w:tabs>
        <w:ind w:left="-142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2.1.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Предмет аукциона</w:t>
      </w:r>
      <w:r w:rsidRPr="007F46F3">
        <w:rPr>
          <w:sz w:val="24"/>
          <w:szCs w:val="24"/>
        </w:rPr>
        <w:t xml:space="preserve">: Право пользования недрами с целью проведения геологоразведочных </w:t>
      </w:r>
      <w:r w:rsidRPr="00D77DBF">
        <w:rPr>
          <w:sz w:val="24"/>
          <w:szCs w:val="24"/>
        </w:rPr>
        <w:t xml:space="preserve">работ </w:t>
      </w:r>
      <w:r w:rsidRPr="002334EF">
        <w:rPr>
          <w:sz w:val="24"/>
          <w:szCs w:val="24"/>
        </w:rPr>
        <w:t xml:space="preserve">на </w:t>
      </w:r>
      <w:r w:rsidR="00CD38B9">
        <w:rPr>
          <w:sz w:val="24"/>
          <w:szCs w:val="24"/>
        </w:rPr>
        <w:t>уголь</w:t>
      </w:r>
      <w:r w:rsidR="002334EF" w:rsidRPr="002334EF">
        <w:rPr>
          <w:rFonts w:eastAsia="Calibri"/>
          <w:sz w:val="24"/>
          <w:szCs w:val="24"/>
        </w:rPr>
        <w:t xml:space="preserve"> в пределах </w:t>
      </w:r>
      <w:r w:rsidR="005D112F">
        <w:rPr>
          <w:rFonts w:eastAsia="Calibri"/>
          <w:sz w:val="24"/>
          <w:szCs w:val="24"/>
        </w:rPr>
        <w:t>площади</w:t>
      </w:r>
      <w:r w:rsidR="002334EF" w:rsidRPr="002334EF">
        <w:rPr>
          <w:rFonts w:eastAsia="Calibri"/>
          <w:sz w:val="24"/>
          <w:szCs w:val="24"/>
        </w:rPr>
        <w:t xml:space="preserve"> </w:t>
      </w:r>
      <w:r w:rsidR="002334EF" w:rsidRPr="002334EF">
        <w:rPr>
          <w:sz w:val="24"/>
          <w:szCs w:val="24"/>
        </w:rPr>
        <w:t>«</w:t>
      </w:r>
      <w:proofErr w:type="spellStart"/>
      <w:r w:rsidR="00CD38B9">
        <w:rPr>
          <w:sz w:val="24"/>
          <w:szCs w:val="24"/>
        </w:rPr>
        <w:t>Сасык</w:t>
      </w:r>
      <w:proofErr w:type="spellEnd"/>
      <w:r w:rsidR="00CD38B9">
        <w:rPr>
          <w:sz w:val="24"/>
          <w:szCs w:val="24"/>
        </w:rPr>
        <w:t>-Бука</w:t>
      </w:r>
      <w:r w:rsidR="002334EF" w:rsidRPr="002334EF">
        <w:rPr>
          <w:sz w:val="24"/>
          <w:szCs w:val="24"/>
        </w:rPr>
        <w:t>».</w:t>
      </w:r>
    </w:p>
    <w:p w:rsidR="00BC4BBE" w:rsidRDefault="00BC4BBE" w:rsidP="002334EF">
      <w:pPr>
        <w:tabs>
          <w:tab w:val="left" w:pos="1418"/>
        </w:tabs>
        <w:ind w:left="-142"/>
        <w:jc w:val="both"/>
        <w:rPr>
          <w:b/>
          <w:sz w:val="24"/>
          <w:szCs w:val="24"/>
        </w:rPr>
      </w:pPr>
    </w:p>
    <w:p w:rsidR="00BC4BBE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2.2.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Объект предоставления права пользования недрами, выставляется на аукцион:</w:t>
      </w:r>
      <w:r w:rsidRPr="007F46F3">
        <w:rPr>
          <w:sz w:val="24"/>
          <w:szCs w:val="24"/>
        </w:rPr>
        <w:t xml:space="preserve"> </w:t>
      </w:r>
      <w:r w:rsidR="002334EF" w:rsidRPr="002334EF">
        <w:rPr>
          <w:rFonts w:eastAsia="Calibri"/>
          <w:sz w:val="24"/>
          <w:szCs w:val="24"/>
        </w:rPr>
        <w:t xml:space="preserve">участка </w:t>
      </w:r>
      <w:r w:rsidR="002334EF" w:rsidRPr="002334EF">
        <w:rPr>
          <w:sz w:val="24"/>
          <w:szCs w:val="24"/>
        </w:rPr>
        <w:t>«</w:t>
      </w:r>
      <w:proofErr w:type="spellStart"/>
      <w:r w:rsidR="00CD38B9">
        <w:rPr>
          <w:sz w:val="24"/>
          <w:szCs w:val="24"/>
        </w:rPr>
        <w:t>Сасык</w:t>
      </w:r>
      <w:proofErr w:type="spellEnd"/>
      <w:r w:rsidR="00CD38B9">
        <w:rPr>
          <w:sz w:val="24"/>
          <w:szCs w:val="24"/>
        </w:rPr>
        <w:t>-Бука</w:t>
      </w:r>
      <w:r w:rsidR="002334EF" w:rsidRPr="002334EF">
        <w:rPr>
          <w:sz w:val="24"/>
          <w:szCs w:val="24"/>
        </w:rPr>
        <w:t>».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7F46F3">
        <w:rPr>
          <w:sz w:val="24"/>
          <w:szCs w:val="24"/>
        </w:rPr>
        <w:t>2.3.</w:t>
      </w:r>
      <w:r w:rsidRPr="007F46F3">
        <w:rPr>
          <w:sz w:val="24"/>
          <w:szCs w:val="24"/>
        </w:rPr>
        <w:tab/>
      </w:r>
      <w:r w:rsidRPr="007F46F3">
        <w:rPr>
          <w:b/>
          <w:sz w:val="24"/>
          <w:szCs w:val="24"/>
        </w:rPr>
        <w:t>Вид полезного ископаемого</w:t>
      </w:r>
      <w:r w:rsidRPr="007F46F3">
        <w:rPr>
          <w:sz w:val="24"/>
          <w:szCs w:val="24"/>
        </w:rPr>
        <w:t xml:space="preserve"> – </w:t>
      </w:r>
      <w:r w:rsidR="00CD38B9">
        <w:rPr>
          <w:sz w:val="24"/>
          <w:szCs w:val="24"/>
        </w:rPr>
        <w:t>угль</w:t>
      </w:r>
      <w:r w:rsidR="00D77DBF">
        <w:rPr>
          <w:sz w:val="24"/>
          <w:szCs w:val="24"/>
        </w:rPr>
        <w:t>.</w:t>
      </w:r>
    </w:p>
    <w:p w:rsidR="00F02F3F" w:rsidRPr="007F46F3" w:rsidRDefault="00F02F3F" w:rsidP="007F46F3">
      <w:pPr>
        <w:tabs>
          <w:tab w:val="left" w:pos="1134"/>
        </w:tabs>
        <w:spacing w:before="120" w:after="120"/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</w:t>
      </w:r>
      <w:r w:rsidRPr="007F46F3">
        <w:rPr>
          <w:b/>
          <w:sz w:val="24"/>
          <w:szCs w:val="24"/>
        </w:rPr>
        <w:tab/>
        <w:t>Сведения об объекте недр:</w:t>
      </w:r>
    </w:p>
    <w:p w:rsidR="00F02F3F" w:rsidRPr="007F46F3" w:rsidRDefault="00F02F3F" w:rsidP="007F46F3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3.1</w:t>
      </w:r>
      <w:r w:rsidRPr="007F46F3">
        <w:rPr>
          <w:b/>
          <w:sz w:val="24"/>
          <w:szCs w:val="24"/>
        </w:rPr>
        <w:tab/>
        <w:t>Географическое расположение недр</w:t>
      </w:r>
      <w:r w:rsidRPr="007F46F3">
        <w:rPr>
          <w:sz w:val="24"/>
          <w:szCs w:val="24"/>
        </w:rPr>
        <w:t>:</w:t>
      </w:r>
    </w:p>
    <w:p w:rsidR="00F02F3F" w:rsidRPr="007F46F3" w:rsidRDefault="00F02F3F" w:rsidP="007F46F3">
      <w:pPr>
        <w:tabs>
          <w:tab w:val="left" w:pos="709"/>
        </w:tabs>
        <w:ind w:firstLine="708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Административно относится к </w:t>
      </w:r>
      <w:proofErr w:type="spellStart"/>
      <w:r w:rsidR="007F46F3" w:rsidRPr="007F46F3">
        <w:rPr>
          <w:sz w:val="24"/>
          <w:szCs w:val="24"/>
        </w:rPr>
        <w:t>Ноокат</w:t>
      </w:r>
      <w:r w:rsidRPr="007F46F3">
        <w:rPr>
          <w:sz w:val="24"/>
          <w:szCs w:val="24"/>
        </w:rPr>
        <w:t>скому</w:t>
      </w:r>
      <w:proofErr w:type="spellEnd"/>
      <w:r w:rsidRPr="007F46F3">
        <w:rPr>
          <w:sz w:val="24"/>
          <w:szCs w:val="24"/>
        </w:rPr>
        <w:t xml:space="preserve"> району </w:t>
      </w:r>
      <w:proofErr w:type="spellStart"/>
      <w:r w:rsidR="007F46F3" w:rsidRPr="007F46F3">
        <w:rPr>
          <w:sz w:val="24"/>
          <w:szCs w:val="24"/>
        </w:rPr>
        <w:t>Ош</w:t>
      </w:r>
      <w:r w:rsidRPr="007F46F3">
        <w:rPr>
          <w:sz w:val="24"/>
          <w:szCs w:val="24"/>
        </w:rPr>
        <w:t>ской</w:t>
      </w:r>
      <w:proofErr w:type="spellEnd"/>
      <w:r w:rsidRPr="007F46F3">
        <w:rPr>
          <w:sz w:val="24"/>
          <w:szCs w:val="24"/>
        </w:rPr>
        <w:t xml:space="preserve"> области КР.</w:t>
      </w:r>
    </w:p>
    <w:p w:rsidR="00F02F3F" w:rsidRPr="007F46F3" w:rsidRDefault="00F02F3F" w:rsidP="007F46F3">
      <w:pPr>
        <w:tabs>
          <w:tab w:val="left" w:pos="1134"/>
        </w:tabs>
        <w:ind w:firstLine="709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3.2.</w:t>
      </w:r>
      <w:r w:rsidRPr="007F46F3">
        <w:rPr>
          <w:b/>
          <w:sz w:val="24"/>
          <w:szCs w:val="24"/>
        </w:rPr>
        <w:tab/>
        <w:t>Размеры лицензионной площади:</w:t>
      </w:r>
    </w:p>
    <w:p w:rsidR="00F02F3F" w:rsidRPr="007F46F3" w:rsidRDefault="00F02F3F" w:rsidP="007F46F3">
      <w:pPr>
        <w:ind w:firstLine="540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Контуры угловых точек лицензионной площади в прямоугольной системе координат </w:t>
      </w:r>
      <w:proofErr w:type="gramStart"/>
      <w:r w:rsidRPr="007F46F3">
        <w:rPr>
          <w:sz w:val="24"/>
          <w:szCs w:val="24"/>
        </w:rPr>
        <w:t>для</w:t>
      </w:r>
      <w:proofErr w:type="gramEnd"/>
      <w:r w:rsidRPr="007F46F3">
        <w:rPr>
          <w:sz w:val="24"/>
          <w:szCs w:val="24"/>
        </w:rPr>
        <w:t xml:space="preserve"> </w:t>
      </w:r>
      <w:proofErr w:type="gramStart"/>
      <w:r w:rsidRPr="007F46F3">
        <w:rPr>
          <w:sz w:val="24"/>
          <w:szCs w:val="24"/>
        </w:rPr>
        <w:t>проведение</w:t>
      </w:r>
      <w:proofErr w:type="gramEnd"/>
      <w:r w:rsidRPr="007F46F3">
        <w:rPr>
          <w:sz w:val="24"/>
          <w:szCs w:val="24"/>
        </w:rPr>
        <w:t xml:space="preserve"> геологоразведочных работ:</w:t>
      </w:r>
    </w:p>
    <w:p w:rsidR="0091762A" w:rsidRPr="007F46F3" w:rsidRDefault="0091762A" w:rsidP="007F46F3">
      <w:pPr>
        <w:ind w:firstLine="540"/>
        <w:jc w:val="both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86"/>
        <w:gridCol w:w="1556"/>
        <w:gridCol w:w="569"/>
        <w:gridCol w:w="1555"/>
        <w:gridCol w:w="1559"/>
      </w:tblGrid>
      <w:tr w:rsidR="00ED5B22" w:rsidRPr="005D112F" w:rsidTr="005528D1">
        <w:trPr>
          <w:jc w:val="center"/>
        </w:trPr>
        <w:tc>
          <w:tcPr>
            <w:tcW w:w="583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86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6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У</w:t>
            </w:r>
          </w:p>
        </w:tc>
        <w:tc>
          <w:tcPr>
            <w:tcW w:w="569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555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91762A" w:rsidRPr="005D112F" w:rsidRDefault="0091762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У</w:t>
            </w:r>
          </w:p>
        </w:tc>
      </w:tr>
      <w:tr w:rsidR="00ED5B22" w:rsidRPr="005D112F" w:rsidTr="005528D1">
        <w:trPr>
          <w:jc w:val="center"/>
        </w:trPr>
        <w:tc>
          <w:tcPr>
            <w:tcW w:w="583" w:type="dxa"/>
          </w:tcPr>
          <w:p w:rsidR="002F49EA" w:rsidRPr="005D112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F49EA" w:rsidRPr="005D112F" w:rsidRDefault="00CD38B9" w:rsidP="005D1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13281934</w:t>
            </w:r>
          </w:p>
        </w:tc>
        <w:tc>
          <w:tcPr>
            <w:tcW w:w="1556" w:type="dxa"/>
          </w:tcPr>
          <w:p w:rsidR="002F49EA" w:rsidRPr="005D112F" w:rsidRDefault="00CD38B9" w:rsidP="005D11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4463280</w:t>
            </w:r>
          </w:p>
        </w:tc>
        <w:tc>
          <w:tcPr>
            <w:tcW w:w="569" w:type="dxa"/>
          </w:tcPr>
          <w:p w:rsidR="002F49EA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13283075</w:t>
            </w:r>
          </w:p>
        </w:tc>
        <w:tc>
          <w:tcPr>
            <w:tcW w:w="1559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4463361</w:t>
            </w:r>
          </w:p>
        </w:tc>
      </w:tr>
      <w:tr w:rsidR="00ED5B22" w:rsidRPr="005D112F" w:rsidTr="005528D1">
        <w:trPr>
          <w:jc w:val="center"/>
        </w:trPr>
        <w:tc>
          <w:tcPr>
            <w:tcW w:w="583" w:type="dxa"/>
          </w:tcPr>
          <w:p w:rsidR="002F49EA" w:rsidRPr="005D112F" w:rsidRDefault="002F49EA" w:rsidP="007F46F3">
            <w:pPr>
              <w:jc w:val="center"/>
              <w:rPr>
                <w:b/>
                <w:sz w:val="24"/>
                <w:szCs w:val="24"/>
              </w:rPr>
            </w:pPr>
            <w:r w:rsidRPr="005D112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86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13282511</w:t>
            </w:r>
          </w:p>
        </w:tc>
        <w:tc>
          <w:tcPr>
            <w:tcW w:w="1556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4463300</w:t>
            </w:r>
          </w:p>
        </w:tc>
        <w:tc>
          <w:tcPr>
            <w:tcW w:w="569" w:type="dxa"/>
          </w:tcPr>
          <w:p w:rsidR="002F49EA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555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13282982</w:t>
            </w:r>
          </w:p>
        </w:tc>
        <w:tc>
          <w:tcPr>
            <w:tcW w:w="1559" w:type="dxa"/>
          </w:tcPr>
          <w:p w:rsidR="002F49EA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4463014</w:t>
            </w:r>
          </w:p>
        </w:tc>
      </w:tr>
      <w:tr w:rsidR="00CD38B9" w:rsidRPr="005D112F" w:rsidTr="005528D1">
        <w:trPr>
          <w:jc w:val="center"/>
        </w:trPr>
        <w:tc>
          <w:tcPr>
            <w:tcW w:w="583" w:type="dxa"/>
          </w:tcPr>
          <w:p w:rsidR="00CD38B9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86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13282877</w:t>
            </w:r>
          </w:p>
        </w:tc>
        <w:tc>
          <w:tcPr>
            <w:tcW w:w="1556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4463282</w:t>
            </w:r>
          </w:p>
        </w:tc>
        <w:tc>
          <w:tcPr>
            <w:tcW w:w="569" w:type="dxa"/>
          </w:tcPr>
          <w:p w:rsidR="00CD38B9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55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13282230</w:t>
            </w:r>
          </w:p>
        </w:tc>
        <w:tc>
          <w:tcPr>
            <w:tcW w:w="1559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4462998</w:t>
            </w:r>
          </w:p>
        </w:tc>
      </w:tr>
      <w:tr w:rsidR="00CD38B9" w:rsidRPr="005D112F" w:rsidTr="005528D1">
        <w:trPr>
          <w:jc w:val="center"/>
        </w:trPr>
        <w:tc>
          <w:tcPr>
            <w:tcW w:w="583" w:type="dxa"/>
          </w:tcPr>
          <w:p w:rsidR="00CD38B9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86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13282974</w:t>
            </w:r>
          </w:p>
        </w:tc>
        <w:tc>
          <w:tcPr>
            <w:tcW w:w="1556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4463399</w:t>
            </w:r>
          </w:p>
        </w:tc>
        <w:tc>
          <w:tcPr>
            <w:tcW w:w="569" w:type="dxa"/>
          </w:tcPr>
          <w:p w:rsidR="00CD38B9" w:rsidRPr="005D112F" w:rsidRDefault="00CD38B9" w:rsidP="007F4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5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13281892</w:t>
            </w:r>
          </w:p>
        </w:tc>
        <w:tc>
          <w:tcPr>
            <w:tcW w:w="1559" w:type="dxa"/>
          </w:tcPr>
          <w:p w:rsidR="00CD38B9" w:rsidRPr="005D112F" w:rsidRDefault="00CD38B9" w:rsidP="007F46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4463138</w:t>
            </w:r>
          </w:p>
        </w:tc>
      </w:tr>
    </w:tbl>
    <w:p w:rsidR="0091762A" w:rsidRPr="007F46F3" w:rsidRDefault="0091762A" w:rsidP="007F46F3">
      <w:pPr>
        <w:pStyle w:val="111"/>
        <w:ind w:firstLine="0"/>
        <w:rPr>
          <w:sz w:val="24"/>
          <w:szCs w:val="24"/>
        </w:rPr>
      </w:pPr>
      <w:r w:rsidRPr="007F46F3">
        <w:rPr>
          <w:sz w:val="24"/>
          <w:szCs w:val="24"/>
        </w:rPr>
        <w:tab/>
      </w:r>
    </w:p>
    <w:p w:rsidR="0091762A" w:rsidRPr="007F46F3" w:rsidRDefault="0091762A" w:rsidP="007F46F3">
      <w:pPr>
        <w:pStyle w:val="111"/>
        <w:ind w:firstLine="567"/>
        <w:rPr>
          <w:sz w:val="24"/>
          <w:szCs w:val="24"/>
        </w:rPr>
      </w:pPr>
      <w:r w:rsidRPr="007F46F3">
        <w:rPr>
          <w:sz w:val="24"/>
          <w:szCs w:val="24"/>
        </w:rPr>
        <w:t xml:space="preserve">Площадь составляет </w:t>
      </w:r>
      <w:r w:rsidR="00CD38B9">
        <w:rPr>
          <w:sz w:val="24"/>
          <w:szCs w:val="24"/>
        </w:rPr>
        <w:t>30</w:t>
      </w:r>
      <w:r w:rsidR="005D112F">
        <w:rPr>
          <w:sz w:val="24"/>
          <w:szCs w:val="24"/>
        </w:rPr>
        <w:t>,0</w:t>
      </w:r>
      <w:r w:rsidRPr="007F46F3">
        <w:rPr>
          <w:sz w:val="24"/>
          <w:szCs w:val="24"/>
        </w:rPr>
        <w:t xml:space="preserve"> га.</w:t>
      </w:r>
    </w:p>
    <w:p w:rsidR="00F02F3F" w:rsidRPr="007F46F3" w:rsidRDefault="00F02F3F" w:rsidP="007F46F3">
      <w:pPr>
        <w:spacing w:before="120"/>
        <w:ind w:firstLine="567"/>
        <w:jc w:val="both"/>
        <w:rPr>
          <w:b/>
          <w:i/>
          <w:sz w:val="24"/>
          <w:szCs w:val="24"/>
        </w:rPr>
      </w:pPr>
      <w:r w:rsidRPr="007F46F3">
        <w:rPr>
          <w:i/>
          <w:sz w:val="24"/>
          <w:szCs w:val="24"/>
        </w:rPr>
        <w:t xml:space="preserve">Номенклатура листа топографической карты 1:100000 масштаба: </w:t>
      </w:r>
      <w:r w:rsidR="00757A3F" w:rsidRPr="00757A3F">
        <w:rPr>
          <w:i/>
          <w:sz w:val="24"/>
          <w:szCs w:val="24"/>
        </w:rPr>
        <w:t>К</w:t>
      </w:r>
      <w:r w:rsidRPr="007F46F3">
        <w:rPr>
          <w:i/>
          <w:sz w:val="24"/>
          <w:szCs w:val="24"/>
        </w:rPr>
        <w:t>-4</w:t>
      </w:r>
      <w:r w:rsidR="001F0530" w:rsidRPr="007F46F3">
        <w:rPr>
          <w:i/>
          <w:sz w:val="24"/>
          <w:szCs w:val="24"/>
        </w:rPr>
        <w:t>3</w:t>
      </w:r>
      <w:r w:rsidRPr="007F46F3">
        <w:rPr>
          <w:i/>
          <w:sz w:val="24"/>
          <w:szCs w:val="24"/>
        </w:rPr>
        <w:t>-</w:t>
      </w:r>
      <w:r w:rsidR="00757A3F">
        <w:rPr>
          <w:i/>
          <w:sz w:val="24"/>
          <w:szCs w:val="24"/>
        </w:rPr>
        <w:t>1</w:t>
      </w:r>
      <w:r w:rsidR="005D112F">
        <w:rPr>
          <w:i/>
          <w:sz w:val="24"/>
          <w:szCs w:val="24"/>
        </w:rPr>
        <w:t>33</w:t>
      </w:r>
      <w:r w:rsidRPr="007F46F3">
        <w:rPr>
          <w:i/>
          <w:sz w:val="24"/>
          <w:szCs w:val="24"/>
        </w:rPr>
        <w:t>.</w:t>
      </w:r>
      <w:r w:rsidRPr="007F46F3">
        <w:rPr>
          <w:b/>
          <w:i/>
          <w:sz w:val="24"/>
          <w:szCs w:val="24"/>
        </w:rPr>
        <w:t xml:space="preserve"> </w:t>
      </w:r>
    </w:p>
    <w:p w:rsidR="00F02F3F" w:rsidRPr="007F46F3" w:rsidRDefault="00F02F3F" w:rsidP="007F46F3">
      <w:pPr>
        <w:ind w:firstLine="709"/>
        <w:jc w:val="center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Геологическая характеристика площади</w:t>
      </w:r>
      <w:r w:rsidR="003B77A5" w:rsidRPr="007F46F3">
        <w:rPr>
          <w:b/>
          <w:sz w:val="24"/>
          <w:szCs w:val="24"/>
        </w:rPr>
        <w:t>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Объект </w:t>
      </w:r>
      <w:r w:rsidRPr="00FD5724">
        <w:rPr>
          <w:sz w:val="24"/>
          <w:szCs w:val="24"/>
        </w:rPr>
        <w:t xml:space="preserve">расположено в </w:t>
      </w:r>
      <w:proofErr w:type="spellStart"/>
      <w:r>
        <w:rPr>
          <w:sz w:val="24"/>
          <w:szCs w:val="24"/>
        </w:rPr>
        <w:t>Ноокат</w:t>
      </w:r>
      <w:r w:rsidRPr="00FD5724">
        <w:rPr>
          <w:sz w:val="24"/>
          <w:szCs w:val="24"/>
        </w:rPr>
        <w:t>ском</w:t>
      </w:r>
      <w:proofErr w:type="spellEnd"/>
      <w:r w:rsidRPr="00FD5724">
        <w:rPr>
          <w:sz w:val="24"/>
          <w:szCs w:val="24"/>
        </w:rPr>
        <w:t xml:space="preserve"> районе, в 15км западнее </w:t>
      </w:r>
      <w:proofErr w:type="spellStart"/>
      <w:r w:rsidRPr="00FD5724">
        <w:rPr>
          <w:sz w:val="24"/>
          <w:szCs w:val="24"/>
        </w:rPr>
        <w:t>г</w:t>
      </w:r>
      <w:proofErr w:type="gramStart"/>
      <w:r w:rsidRPr="00FD5724">
        <w:rPr>
          <w:sz w:val="24"/>
          <w:szCs w:val="24"/>
        </w:rPr>
        <w:t>.О</w:t>
      </w:r>
      <w:proofErr w:type="gramEnd"/>
      <w:r w:rsidRPr="00FD5724">
        <w:rPr>
          <w:sz w:val="24"/>
          <w:szCs w:val="24"/>
        </w:rPr>
        <w:t>ш</w:t>
      </w:r>
      <w:proofErr w:type="spellEnd"/>
      <w:r w:rsidRPr="00FD5724">
        <w:rPr>
          <w:sz w:val="24"/>
          <w:szCs w:val="24"/>
        </w:rPr>
        <w:t>, на автотрассе Ош-Араван, на высоте 1000</w:t>
      </w:r>
      <w:r>
        <w:rPr>
          <w:sz w:val="24"/>
          <w:szCs w:val="24"/>
        </w:rPr>
        <w:t xml:space="preserve"> </w:t>
      </w:r>
      <w:r w:rsidRPr="00FD5724">
        <w:rPr>
          <w:sz w:val="24"/>
          <w:szCs w:val="24"/>
        </w:rPr>
        <w:t>м, вблизи ЛЭП и поселков.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Месторождение открыто в 1948г., разведывалось в 1965-1966г.г. по заданию «Стройиндустрия» с использованием бурения (2 скважины – 98,4м), 2-х технологических проб, 14 – рядовых проб. Объект разведывался в качестве заполнителя бетона марки «500». В 1999г. запасы, разрабатываемые с 1986г., поставлены на балансовый учет для АО «</w:t>
      </w:r>
      <w:proofErr w:type="spellStart"/>
      <w:r w:rsidRPr="00FD5724">
        <w:rPr>
          <w:sz w:val="24"/>
          <w:szCs w:val="24"/>
        </w:rPr>
        <w:t>Водстрой</w:t>
      </w:r>
      <w:proofErr w:type="spellEnd"/>
      <w:r w:rsidRPr="00FD5724">
        <w:rPr>
          <w:sz w:val="24"/>
          <w:szCs w:val="24"/>
        </w:rPr>
        <w:t>».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 xml:space="preserve">Продуктивные известняки девона и раннего карбона имеют мощность более 400м. Содержание в известняках </w:t>
      </w:r>
      <w:proofErr w:type="spellStart"/>
      <w:r w:rsidRPr="00FD5724">
        <w:rPr>
          <w:sz w:val="24"/>
          <w:szCs w:val="24"/>
          <w:lang w:val="en-US"/>
        </w:rPr>
        <w:t>CaCO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  <w:vertAlign w:val="superscript"/>
        </w:rPr>
        <w:t xml:space="preserve"> </w:t>
      </w:r>
      <w:r w:rsidRPr="00FD5724">
        <w:rPr>
          <w:sz w:val="24"/>
          <w:szCs w:val="24"/>
        </w:rPr>
        <w:t xml:space="preserve">– 92,98-97,93%, </w:t>
      </w:r>
      <w:proofErr w:type="spellStart"/>
      <w:r w:rsidRPr="00FD5724">
        <w:rPr>
          <w:sz w:val="24"/>
          <w:szCs w:val="24"/>
          <w:lang w:val="en-US"/>
        </w:rPr>
        <w:t>MgCO</w:t>
      </w:r>
      <w:proofErr w:type="spellEnd"/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1,04-1,9%, </w:t>
      </w:r>
      <w:r w:rsidRPr="00FD5724">
        <w:rPr>
          <w:sz w:val="24"/>
          <w:szCs w:val="24"/>
          <w:lang w:val="en-US"/>
        </w:rPr>
        <w:t>SO</w:t>
      </w:r>
      <w:r w:rsidRPr="00FD5724">
        <w:rPr>
          <w:sz w:val="24"/>
          <w:szCs w:val="24"/>
          <w:vertAlign w:val="subscript"/>
        </w:rPr>
        <w:t>3</w:t>
      </w:r>
      <w:r w:rsidRPr="00FD5724">
        <w:rPr>
          <w:sz w:val="24"/>
          <w:szCs w:val="24"/>
        </w:rPr>
        <w:t xml:space="preserve"> – 0,58%. Истинная плотность – 2,7 г/см</w:t>
      </w:r>
      <w:r w:rsidRPr="00FD5724">
        <w:rPr>
          <w:sz w:val="24"/>
          <w:szCs w:val="24"/>
          <w:vertAlign w:val="superscript"/>
        </w:rPr>
        <w:t>3</w:t>
      </w:r>
      <w:r w:rsidRPr="00FD5724">
        <w:rPr>
          <w:sz w:val="24"/>
          <w:szCs w:val="24"/>
        </w:rPr>
        <w:t xml:space="preserve">, предел прочности при сжатии – 38,2 МПа, </w:t>
      </w:r>
      <w:proofErr w:type="spellStart"/>
      <w:r w:rsidRPr="00FD5724">
        <w:rPr>
          <w:sz w:val="24"/>
          <w:szCs w:val="24"/>
        </w:rPr>
        <w:t>водопоглощение</w:t>
      </w:r>
      <w:proofErr w:type="spellEnd"/>
      <w:r w:rsidRPr="00FD5724">
        <w:rPr>
          <w:sz w:val="24"/>
          <w:szCs w:val="24"/>
        </w:rPr>
        <w:t xml:space="preserve"> – 0,16-0,18%.</w:t>
      </w:r>
    </w:p>
    <w:p w:rsidR="00FD5724" w:rsidRPr="00FD5724" w:rsidRDefault="00FD5724" w:rsidP="00FD5724">
      <w:pPr>
        <w:ind w:firstLine="709"/>
        <w:jc w:val="both"/>
        <w:rPr>
          <w:sz w:val="24"/>
          <w:szCs w:val="24"/>
        </w:rPr>
      </w:pPr>
      <w:r w:rsidRPr="00FD5724">
        <w:rPr>
          <w:sz w:val="24"/>
          <w:szCs w:val="24"/>
        </w:rPr>
        <w:t>Известняки многоцелевого назначения: заполнители бетона марок «200» и «300»; получение цемента и извести; бутовый камень для берегоукрепительных работ на паводковых реках.</w:t>
      </w:r>
    </w:p>
    <w:p w:rsidR="00F41199" w:rsidRPr="007F46F3" w:rsidRDefault="00F41199" w:rsidP="007F46F3">
      <w:pPr>
        <w:pStyle w:val="111"/>
        <w:spacing w:before="120" w:after="120"/>
        <w:rPr>
          <w:rStyle w:val="FontStyle16"/>
          <w:b/>
          <w:sz w:val="24"/>
          <w:szCs w:val="24"/>
        </w:rPr>
      </w:pPr>
      <w:r w:rsidRPr="007F46F3">
        <w:rPr>
          <w:rStyle w:val="FontStyle16"/>
          <w:b/>
          <w:sz w:val="24"/>
          <w:szCs w:val="24"/>
        </w:rPr>
        <w:t>4.</w:t>
      </w:r>
      <w:r w:rsidRPr="007F46F3">
        <w:rPr>
          <w:rStyle w:val="FontStyle16"/>
          <w:b/>
          <w:sz w:val="24"/>
          <w:szCs w:val="24"/>
        </w:rPr>
        <w:tab/>
        <w:t>Основные требования к пользованию объектом недр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4.1.</w:t>
      </w:r>
      <w:r w:rsidRPr="007F46F3">
        <w:rPr>
          <w:rStyle w:val="FontStyle16"/>
          <w:rFonts w:eastAsia="Gungsuh"/>
          <w:sz w:val="24"/>
          <w:szCs w:val="24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13727F" w:rsidRPr="007F46F3" w:rsidRDefault="0013727F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4.2.</w:t>
      </w:r>
      <w:r w:rsidRPr="007F46F3">
        <w:rPr>
          <w:rStyle w:val="FontStyle16"/>
          <w:rFonts w:eastAsia="Gungsuh"/>
          <w:sz w:val="24"/>
          <w:szCs w:val="24"/>
        </w:rPr>
        <w:tab/>
        <w:t>Основными требованиями к пользованию лицензионной площадью являются: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заключение лицензионного соглашения на составление технического проекта, направленного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геологоразведочных работ недр, прошедшего экспертизу в части промышленной, экологической безопасности и охраны недр, а также разрешение на проведение геологоразведочных работ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выполнение всех необходимых видов работ в строгом соответствии с проектом, прошедшим экспертизу по промышленной, экологической безопасности и охране недр;</w:t>
      </w:r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13727F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</w:t>
      </w:r>
      <w:r w:rsidRPr="007F46F3">
        <w:rPr>
          <w:rStyle w:val="FontStyle16"/>
          <w:rFonts w:eastAsia="Gungsuh"/>
          <w:sz w:val="24"/>
          <w:szCs w:val="24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12037F" w:rsidRDefault="0012037F" w:rsidP="0012037F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- </w:t>
      </w:r>
      <w:proofErr w:type="gramStart"/>
      <w:r w:rsidRPr="00196E3E">
        <w:rPr>
          <w:rStyle w:val="FontStyle16"/>
          <w:rFonts w:eastAsia="Gungsuh"/>
          <w:sz w:val="24"/>
          <w:szCs w:val="24"/>
        </w:rPr>
        <w:t>до получения лицензионного соглашения на проведение работ необходимо получение сведений от уполномоченного органа о нахождении ледников в пределах</w:t>
      </w:r>
      <w:proofErr w:type="gramEnd"/>
      <w:r w:rsidRPr="00196E3E">
        <w:rPr>
          <w:rStyle w:val="FontStyle16"/>
          <w:rFonts w:eastAsia="Gungsuh"/>
          <w:sz w:val="24"/>
          <w:szCs w:val="24"/>
        </w:rPr>
        <w:t xml:space="preserve"> лицензионной площади. В случае наличия ледников необходимо сократить лицензионную площадь путем исключения площади распространения ледников</w:t>
      </w:r>
      <w:r>
        <w:rPr>
          <w:rStyle w:val="FontStyle16"/>
          <w:rFonts w:eastAsia="Gungsuh"/>
          <w:sz w:val="24"/>
          <w:szCs w:val="24"/>
        </w:rPr>
        <w:t>.</w:t>
      </w:r>
    </w:p>
    <w:p w:rsidR="0012037F" w:rsidRPr="007F46F3" w:rsidRDefault="001203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bookmarkStart w:id="0" w:name="_GoBack"/>
      <w:bookmarkEnd w:id="0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 xml:space="preserve"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</w:t>
      </w:r>
      <w:proofErr w:type="spellStart"/>
      <w:r w:rsidRPr="007F46F3">
        <w:rPr>
          <w:rStyle w:val="FontStyle16"/>
          <w:rFonts w:eastAsia="Gungsuh"/>
          <w:sz w:val="24"/>
          <w:szCs w:val="24"/>
        </w:rPr>
        <w:t>недропользователем</w:t>
      </w:r>
      <w:proofErr w:type="spellEnd"/>
      <w:r w:rsidRPr="007F46F3">
        <w:rPr>
          <w:rStyle w:val="FontStyle16"/>
          <w:rFonts w:eastAsia="Gungsuh"/>
          <w:sz w:val="24"/>
          <w:szCs w:val="24"/>
        </w:rPr>
        <w:t xml:space="preserve">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  <w:proofErr w:type="gramEnd"/>
    </w:p>
    <w:p w:rsidR="0013727F" w:rsidRPr="007F46F3" w:rsidRDefault="0013727F" w:rsidP="007F46F3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5.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Время и место проведения аукциона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Аукцион состоится 18 сентября 2024 года в </w:t>
      </w:r>
      <w:r>
        <w:rPr>
          <w:rStyle w:val="FontStyle16"/>
          <w:rFonts w:eastAsia="Gungsuh"/>
          <w:sz w:val="24"/>
          <w:szCs w:val="24"/>
          <w:lang w:val="ky-KG"/>
        </w:rPr>
        <w:t xml:space="preserve">городе </w:t>
      </w:r>
      <w:proofErr w:type="spellStart"/>
      <w:r>
        <w:rPr>
          <w:rStyle w:val="FontStyle16"/>
          <w:rFonts w:eastAsia="Gungsuh"/>
          <w:sz w:val="24"/>
          <w:szCs w:val="24"/>
        </w:rPr>
        <w:t>Ноокат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в здании районной государственной администрации </w:t>
      </w:r>
      <w:proofErr w:type="spellStart"/>
      <w:r>
        <w:rPr>
          <w:rStyle w:val="FontStyle16"/>
          <w:rFonts w:eastAsia="Gungsuh"/>
          <w:sz w:val="24"/>
          <w:szCs w:val="24"/>
        </w:rPr>
        <w:t>Ноокатского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района </w:t>
      </w:r>
      <w:proofErr w:type="spellStart"/>
      <w:r>
        <w:rPr>
          <w:rStyle w:val="FontStyle16"/>
          <w:rFonts w:eastAsia="Gungsuh"/>
          <w:sz w:val="24"/>
          <w:szCs w:val="24"/>
        </w:rPr>
        <w:t>Ошской</w:t>
      </w:r>
      <w:proofErr w:type="spellEnd"/>
      <w:r>
        <w:rPr>
          <w:rStyle w:val="FontStyle16"/>
          <w:rFonts w:eastAsia="Gungsuh"/>
          <w:sz w:val="24"/>
          <w:szCs w:val="24"/>
        </w:rPr>
        <w:t xml:space="preserve"> области Кыргызской Республики.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Регистрация участников аукциона: с 10-30 часов до 11-00 часов.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Начало аукциона: в 11-00 часов. 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6.</w:t>
      </w:r>
      <w:r>
        <w:rPr>
          <w:rStyle w:val="FontStyle16"/>
          <w:rFonts w:eastAsia="Gungsuh"/>
          <w:b/>
          <w:sz w:val="24"/>
          <w:szCs w:val="24"/>
        </w:rPr>
        <w:tab/>
        <w:t>Срок подачи заявок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Заявки принимаются с 26</w:t>
      </w:r>
      <w:r>
        <w:rPr>
          <w:rStyle w:val="FontStyle16"/>
          <w:rFonts w:eastAsia="Gungsuh"/>
          <w:sz w:val="24"/>
          <w:szCs w:val="24"/>
          <w:lang w:val="ky-KG"/>
        </w:rPr>
        <w:t xml:space="preserve"> июля</w:t>
      </w:r>
      <w:r>
        <w:rPr>
          <w:rStyle w:val="FontStyle16"/>
          <w:rFonts w:eastAsia="Gungsuh"/>
          <w:sz w:val="24"/>
          <w:szCs w:val="24"/>
        </w:rPr>
        <w:t xml:space="preserve"> 2024 года по 09</w:t>
      </w:r>
      <w:r>
        <w:rPr>
          <w:rStyle w:val="FontStyle16"/>
          <w:rFonts w:eastAsia="Gungsuh"/>
          <w:sz w:val="24"/>
          <w:szCs w:val="24"/>
          <w:lang w:val="ky-KG"/>
        </w:rPr>
        <w:t xml:space="preserve"> сентября</w:t>
      </w:r>
      <w:r>
        <w:rPr>
          <w:rStyle w:val="FontStyle16"/>
          <w:rFonts w:eastAsia="Gungsuh"/>
          <w:sz w:val="24"/>
          <w:szCs w:val="24"/>
        </w:rPr>
        <w:t xml:space="preserve"> 2024 года включительно ежедневно в рабочие дни с 9-00 часов до 18-00 часов Управлением геологии Кыргызской геологической службы Министерства природных ресурсов, экологии и технического надзора Кыргызской Республики,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305.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7.</w:t>
      </w:r>
      <w:r>
        <w:rPr>
          <w:rStyle w:val="FontStyle16"/>
          <w:rFonts w:eastAsia="Gungsuh"/>
          <w:b/>
          <w:sz w:val="24"/>
          <w:szCs w:val="24"/>
        </w:rPr>
        <w:tab/>
        <w:t>Место и время ознакомления с порядком и условиями проведения аукциона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4"/>
          <w:szCs w:val="24"/>
        </w:rPr>
        <w:t xml:space="preserve"> </w:t>
      </w:r>
      <w:r>
        <w:rPr>
          <w:rStyle w:val="FontStyle16"/>
          <w:rFonts w:eastAsia="Gungsuh"/>
          <w:sz w:val="24"/>
          <w:szCs w:val="24"/>
        </w:rPr>
        <w:t xml:space="preserve">Управлением геологии Кыргызской геологической службы Министерства природных ресурсов, экологии и технического надзора </w:t>
      </w:r>
      <w:r>
        <w:rPr>
          <w:rFonts w:ascii="Times New Roman" w:eastAsiaTheme="minorHAnsi" w:hAnsi="Times New Roman" w:cs="Times New Roman"/>
          <w:sz w:val="24"/>
          <w:szCs w:val="24"/>
        </w:rPr>
        <w:t>Кыргызской Республики</w:t>
      </w:r>
      <w:r>
        <w:rPr>
          <w:rStyle w:val="FontStyle16"/>
          <w:rFonts w:eastAsia="Gungsuh"/>
          <w:sz w:val="24"/>
          <w:szCs w:val="24"/>
        </w:rPr>
        <w:t xml:space="preserve"> в </w:t>
      </w:r>
      <w:proofErr w:type="spellStart"/>
      <w:r>
        <w:rPr>
          <w:rStyle w:val="FontStyle16"/>
          <w:rFonts w:eastAsia="Gungsuh"/>
          <w:sz w:val="24"/>
          <w:szCs w:val="24"/>
        </w:rPr>
        <w:t>каб</w:t>
      </w:r>
      <w:proofErr w:type="spellEnd"/>
      <w:r>
        <w:rPr>
          <w:rStyle w:val="FontStyle16"/>
          <w:rFonts w:eastAsia="Gungsuh"/>
          <w:sz w:val="24"/>
          <w:szCs w:val="24"/>
        </w:rPr>
        <w:t>. № 305, ежедневно с 9-00 до 18-00 часов.</w:t>
      </w:r>
    </w:p>
    <w:p w:rsidR="00350010" w:rsidRDefault="00350010" w:rsidP="00350010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4"/>
          <w:szCs w:val="24"/>
        </w:rPr>
      </w:pPr>
      <w:r>
        <w:rPr>
          <w:rStyle w:val="FontStyle16"/>
          <w:rFonts w:eastAsia="Gungsuh"/>
          <w:b/>
          <w:sz w:val="24"/>
          <w:szCs w:val="24"/>
        </w:rPr>
        <w:t>8.</w:t>
      </w:r>
      <w:r>
        <w:rPr>
          <w:rStyle w:val="FontStyle16"/>
          <w:rFonts w:eastAsia="Gungsuh"/>
          <w:b/>
          <w:sz w:val="24"/>
          <w:szCs w:val="24"/>
        </w:rPr>
        <w:tab/>
        <w:t>Подача заявки</w:t>
      </w:r>
    </w:p>
    <w:p w:rsidR="00350010" w:rsidRDefault="00350010" w:rsidP="00350010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>
        <w:rPr>
          <w:rStyle w:val="FontStyle16"/>
          <w:rFonts w:eastAsia="Gungsuh"/>
          <w:sz w:val="24"/>
          <w:szCs w:val="24"/>
        </w:rPr>
        <w:t xml:space="preserve">Для участия в аукционе заявитель лично или через доверенное лицо представляет организатору аукциона заявку до 18-00 часов 09 сентября 2024 года включительно, в двух </w:t>
      </w:r>
      <w:r>
        <w:rPr>
          <w:rStyle w:val="FontStyle16"/>
          <w:rFonts w:eastAsia="Gungsuh"/>
          <w:sz w:val="24"/>
          <w:szCs w:val="24"/>
        </w:rPr>
        <w:lastRenderedPageBreak/>
        <w:t xml:space="preserve">экземплярах по форме, установленной организатором аукциона и размещенной на официальном сайте организатора аукциона: </w:t>
      </w:r>
      <w:proofErr w:type="spellStart"/>
      <w:r>
        <w:rPr>
          <w:rStyle w:val="FontStyle16"/>
          <w:rFonts w:eastAsia="Gungsuh"/>
          <w:sz w:val="24"/>
          <w:szCs w:val="24"/>
        </w:rPr>
        <w:t>www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  <w:r>
        <w:rPr>
          <w:rStyle w:val="FontStyle16"/>
          <w:rFonts w:eastAsia="Gungsuh"/>
          <w:sz w:val="24"/>
          <w:szCs w:val="24"/>
          <w:lang w:val="en-US"/>
        </w:rPr>
        <w:t>geology</w:t>
      </w:r>
      <w:r>
        <w:rPr>
          <w:rStyle w:val="FontStyle16"/>
          <w:rFonts w:eastAsia="Gungsuh"/>
          <w:sz w:val="24"/>
          <w:szCs w:val="24"/>
        </w:rPr>
        <w:t>.</w:t>
      </w:r>
      <w:proofErr w:type="spellStart"/>
      <w:r>
        <w:rPr>
          <w:rStyle w:val="FontStyle16"/>
          <w:rFonts w:eastAsia="Gungsuh"/>
          <w:sz w:val="24"/>
          <w:szCs w:val="24"/>
        </w:rPr>
        <w:t>kg</w:t>
      </w:r>
      <w:proofErr w:type="spellEnd"/>
      <w:r>
        <w:rPr>
          <w:rStyle w:val="FontStyle16"/>
          <w:rFonts w:eastAsia="Gungsuh"/>
          <w:sz w:val="24"/>
          <w:szCs w:val="24"/>
        </w:rPr>
        <w:t>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Подача заявки по почте не допускается.</w:t>
      </w:r>
    </w:p>
    <w:p w:rsidR="0013727F" w:rsidRPr="007F46F3" w:rsidRDefault="0013727F" w:rsidP="007F46F3">
      <w:pPr>
        <w:pStyle w:val="1"/>
        <w:ind w:firstLine="709"/>
        <w:jc w:val="both"/>
        <w:rPr>
          <w:rStyle w:val="FontStyle16"/>
          <w:rFonts w:eastAsia="Gungsuh"/>
          <w:sz w:val="24"/>
          <w:szCs w:val="24"/>
        </w:rPr>
      </w:pPr>
      <w:proofErr w:type="gramStart"/>
      <w:r w:rsidRPr="007F46F3">
        <w:rPr>
          <w:rStyle w:val="FontStyle16"/>
          <w:rFonts w:eastAsia="Gungsuh"/>
          <w:sz w:val="24"/>
          <w:szCs w:val="24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  <w:proofErr w:type="gramEnd"/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 аукционной заявке прилагаются следующие документы: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копии учредительных документов и свидетельства о государственной регистрации юридического лица;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свидетельства о государственной регистрации индивидуального предпринимателя;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копия документа о назначении исполнительного органа организации;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гарантийного взноса;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документ, подтверждающий оплату сбора за участие в аукционе;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 xml:space="preserve">Иностранное юридическое лицо дополнительно представляет легализованную или </w:t>
      </w:r>
      <w:proofErr w:type="spellStart"/>
      <w:r w:rsidRPr="007F46F3">
        <w:rPr>
          <w:sz w:val="24"/>
          <w:szCs w:val="24"/>
        </w:rPr>
        <w:t>апостилированную</w:t>
      </w:r>
      <w:proofErr w:type="spellEnd"/>
      <w:r w:rsidRPr="007F46F3">
        <w:rPr>
          <w:sz w:val="24"/>
          <w:szCs w:val="24"/>
        </w:rPr>
        <w:t xml:space="preserve">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13727F" w:rsidRPr="007F46F3" w:rsidRDefault="0013727F" w:rsidP="007F46F3">
      <w:pPr>
        <w:ind w:firstLine="567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Подача аукционной заявки рассматривается как согласие заявителя со всеми условиями аукциона.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копии документов, представляемые заявителем, должны быть заверены печатью заявителя.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Заявитель вправе отозвать свою аукционную заявку до истечения установленного срока подачи заявок.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</w:t>
      </w:r>
      <w:proofErr w:type="gramStart"/>
      <w:r w:rsidRPr="007F46F3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7F46F3">
        <w:rPr>
          <w:rFonts w:ascii="Times New Roman" w:hAnsi="Times New Roman" w:cs="Times New Roman"/>
          <w:sz w:val="24"/>
          <w:szCs w:val="24"/>
        </w:rPr>
        <w:t>кциона.</w:t>
      </w:r>
    </w:p>
    <w:p w:rsidR="0013727F" w:rsidRPr="007F46F3" w:rsidRDefault="0013727F" w:rsidP="007F46F3">
      <w:pPr>
        <w:pStyle w:val="tkTek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46F3">
        <w:rPr>
          <w:rFonts w:ascii="Times New Roman" w:hAnsi="Times New Roman" w:cs="Times New Roman"/>
          <w:sz w:val="24"/>
          <w:szCs w:val="24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13727F" w:rsidRPr="007F46F3" w:rsidRDefault="0013727F" w:rsidP="007F46F3">
      <w:pPr>
        <w:pStyle w:val="Style2"/>
        <w:widowControl/>
        <w:spacing w:line="240" w:lineRule="auto"/>
        <w:ind w:firstLine="540"/>
        <w:rPr>
          <w:rStyle w:val="FontStyle16"/>
          <w:sz w:val="24"/>
          <w:szCs w:val="24"/>
        </w:rPr>
      </w:pPr>
      <w:r w:rsidRPr="007F46F3">
        <w:rPr>
          <w:rStyle w:val="FontStyle16"/>
          <w:sz w:val="24"/>
          <w:szCs w:val="24"/>
        </w:rPr>
        <w:t xml:space="preserve">Победитель аукциона при оформлении лицензии и лицензионного соглашения при желании может передать </w:t>
      </w:r>
      <w:r w:rsidRPr="007F46F3">
        <w:t>Кыргызской Республике долю участия в уставном капитале.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9.</w:t>
      </w:r>
      <w:r w:rsidRPr="007F46F3">
        <w:rPr>
          <w:rStyle w:val="FontStyle16"/>
          <w:rFonts w:eastAsia="Gungsuh"/>
          <w:b/>
          <w:sz w:val="24"/>
          <w:szCs w:val="24"/>
        </w:rPr>
        <w:tab/>
        <w:t>Сбор за участие в аукционе и гарантийный взнос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color w:val="FF0000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 xml:space="preserve">Сбор за участие в аукционе </w:t>
      </w:r>
      <w:r w:rsidRPr="00B25F2B">
        <w:rPr>
          <w:rStyle w:val="FontStyle16"/>
          <w:rFonts w:eastAsia="Gungsuh"/>
          <w:sz w:val="24"/>
          <w:szCs w:val="24"/>
        </w:rPr>
        <w:t>устанавливается в размере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13727F" w:rsidRPr="00B25F2B">
        <w:rPr>
          <w:rStyle w:val="FontStyle16"/>
          <w:rFonts w:eastAsia="Gungsuh"/>
          <w:b/>
          <w:sz w:val="24"/>
          <w:szCs w:val="24"/>
          <w:lang w:val="ky-KG"/>
        </w:rPr>
        <w:t>10 000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сомов</w:t>
      </w:r>
      <w:r w:rsidRPr="00B25F2B">
        <w:rPr>
          <w:rStyle w:val="FontStyle16"/>
          <w:rFonts w:eastAsia="Gungsuh"/>
          <w:sz w:val="24"/>
          <w:szCs w:val="24"/>
        </w:rPr>
        <w:t xml:space="preserve">, а гарантийный взнос </w:t>
      </w:r>
      <w:r w:rsidR="00497214" w:rsidRPr="00B25F2B">
        <w:rPr>
          <w:rStyle w:val="FontStyle16"/>
          <w:rFonts w:eastAsia="Gungsuh"/>
          <w:sz w:val="24"/>
          <w:szCs w:val="24"/>
        </w:rPr>
        <w:t>–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B25F2B" w:rsidRPr="00B25F2B">
        <w:rPr>
          <w:rStyle w:val="FontStyle16"/>
          <w:rFonts w:eastAsia="Gungsuh"/>
          <w:b/>
          <w:sz w:val="24"/>
          <w:szCs w:val="24"/>
        </w:rPr>
        <w:t>1000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Получатель: </w:t>
      </w:r>
      <w:r w:rsidR="0013727F" w:rsidRPr="007F46F3">
        <w:rPr>
          <w:b/>
          <w:sz w:val="24"/>
          <w:szCs w:val="24"/>
          <w:lang w:val="ky-KG"/>
        </w:rPr>
        <w:t>Д</w:t>
      </w:r>
      <w:r w:rsidRPr="007F46F3">
        <w:rPr>
          <w:sz w:val="24"/>
          <w:szCs w:val="24"/>
        </w:rPr>
        <w:t>ГН при М</w:t>
      </w:r>
      <w:r w:rsidR="0013727F" w:rsidRPr="007F46F3">
        <w:rPr>
          <w:sz w:val="24"/>
          <w:szCs w:val="24"/>
          <w:lang w:val="ky-KG"/>
        </w:rPr>
        <w:t>ПРЭиТН</w:t>
      </w:r>
      <w:r w:rsidRPr="007F46F3">
        <w:rPr>
          <w:sz w:val="24"/>
          <w:szCs w:val="24"/>
        </w:rPr>
        <w:t xml:space="preserve"> КР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Банк: </w:t>
      </w:r>
      <w:r w:rsidRPr="007F46F3">
        <w:rPr>
          <w:sz w:val="24"/>
          <w:szCs w:val="24"/>
        </w:rPr>
        <w:t xml:space="preserve">Центральное казначейство МФ </w:t>
      </w:r>
      <w:proofErr w:type="gramStart"/>
      <w:r w:rsidRPr="007F46F3">
        <w:rPr>
          <w:sz w:val="24"/>
          <w:szCs w:val="24"/>
        </w:rPr>
        <w:t>КР</w:t>
      </w:r>
      <w:proofErr w:type="gramEnd"/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БИК: </w:t>
      </w:r>
      <w:r w:rsidRPr="007F46F3">
        <w:rPr>
          <w:sz w:val="24"/>
          <w:szCs w:val="24"/>
        </w:rPr>
        <w:t>440001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Расчетный счет: </w:t>
      </w:r>
      <w:r w:rsidRPr="007F46F3">
        <w:rPr>
          <w:sz w:val="24"/>
          <w:szCs w:val="24"/>
        </w:rPr>
        <w:t>4402031103010257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 xml:space="preserve">Код платежа: </w:t>
      </w:r>
      <w:r w:rsidRPr="007F46F3">
        <w:rPr>
          <w:sz w:val="24"/>
          <w:szCs w:val="24"/>
        </w:rPr>
        <w:t>14511900 «Прочие неналоговые доходы»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b/>
          <w:sz w:val="24"/>
          <w:szCs w:val="24"/>
        </w:rPr>
      </w:pPr>
      <w:r w:rsidRPr="007F46F3">
        <w:rPr>
          <w:b/>
          <w:sz w:val="24"/>
          <w:szCs w:val="24"/>
        </w:rPr>
        <w:t>Назначение платежа: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b/>
          <w:sz w:val="24"/>
          <w:szCs w:val="24"/>
        </w:rPr>
        <w:t>«</w:t>
      </w:r>
      <w:r w:rsidRPr="007F46F3">
        <w:rPr>
          <w:sz w:val="24"/>
          <w:szCs w:val="24"/>
        </w:rPr>
        <w:t>гарантийный взнос за участие в аукционе_______________________»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или</w:t>
      </w:r>
    </w:p>
    <w:p w:rsidR="00F41199" w:rsidRPr="007F46F3" w:rsidRDefault="00F41199" w:rsidP="007F46F3">
      <w:pPr>
        <w:tabs>
          <w:tab w:val="left" w:pos="1215"/>
        </w:tabs>
        <w:ind w:firstLine="709"/>
        <w:jc w:val="both"/>
        <w:rPr>
          <w:sz w:val="24"/>
          <w:szCs w:val="24"/>
        </w:rPr>
      </w:pPr>
      <w:r w:rsidRPr="007F46F3">
        <w:rPr>
          <w:sz w:val="24"/>
          <w:szCs w:val="24"/>
        </w:rPr>
        <w:t>«сбор за участие в аукционе___________________________________»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4"/>
          <w:szCs w:val="24"/>
        </w:rPr>
      </w:pPr>
      <w:r w:rsidRPr="007F46F3">
        <w:rPr>
          <w:rStyle w:val="FontStyle16"/>
          <w:rFonts w:eastAsia="Gungsuh"/>
          <w:i/>
          <w:sz w:val="24"/>
          <w:szCs w:val="24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540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Сбор за участие в аукционе возврату не подлежит, за исключением случаев отмены аукциона, либо,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t xml:space="preserve"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</w:t>
      </w:r>
      <w:proofErr w:type="gramStart"/>
      <w:r w:rsidRPr="007F46F3">
        <w:t>несостоявшимся</w:t>
      </w:r>
      <w:proofErr w:type="gramEnd"/>
      <w:r w:rsidRPr="007F46F3">
        <w:t>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</w:pPr>
      <w:r w:rsidRPr="007F46F3">
        <w:t xml:space="preserve">В случае отмены </w:t>
      </w:r>
      <w:proofErr w:type="gramStart"/>
      <w:r w:rsidRPr="007F46F3">
        <w:t>аукциона</w:t>
      </w:r>
      <w:proofErr w:type="gramEnd"/>
      <w:r w:rsidRPr="007F46F3">
        <w:t xml:space="preserve"> ранее поданные заявки и внесенные гарантийные взносы подлежат возврату заявителям.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При этом отказавшимся участникам гарантийный взнос не возвращается в случаях: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участвовать в аукционе, после регистрации участников;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подписать протокол итогов аукциона;</w:t>
      </w:r>
    </w:p>
    <w:p w:rsidR="00F41199" w:rsidRPr="007F46F3" w:rsidRDefault="00F41199" w:rsidP="007F46F3">
      <w:pPr>
        <w:pStyle w:val="Style2"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>- отказа оплатить заявленную сумму;</w:t>
      </w:r>
    </w:p>
    <w:p w:rsidR="00F41199" w:rsidRPr="007F46F3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t xml:space="preserve">- отказа получить лицензию или неполучение лицензии в течение 20 дней </w:t>
      </w:r>
      <w:proofErr w:type="gramStart"/>
      <w:r w:rsidRPr="007F46F3">
        <w:rPr>
          <w:rStyle w:val="FontStyle16"/>
          <w:rFonts w:eastAsia="Gungsuh"/>
          <w:sz w:val="24"/>
          <w:szCs w:val="24"/>
        </w:rPr>
        <w:t>с даты проведения</w:t>
      </w:r>
      <w:proofErr w:type="gramEnd"/>
      <w:r w:rsidRPr="007F46F3">
        <w:rPr>
          <w:rStyle w:val="FontStyle16"/>
          <w:rFonts w:eastAsia="Gungsuh"/>
          <w:sz w:val="24"/>
          <w:szCs w:val="24"/>
        </w:rPr>
        <w:t xml:space="preserve"> аукциона.</w:t>
      </w:r>
    </w:p>
    <w:p w:rsidR="00F41199" w:rsidRPr="00B25F2B" w:rsidRDefault="00F41199" w:rsidP="007F46F3">
      <w:pPr>
        <w:pStyle w:val="Style2"/>
        <w:widowControl/>
        <w:spacing w:before="120" w:after="120"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b/>
          <w:sz w:val="24"/>
          <w:szCs w:val="24"/>
        </w:rPr>
        <w:t>10.</w:t>
      </w:r>
      <w:r w:rsidRPr="00B25F2B">
        <w:rPr>
          <w:rStyle w:val="FontStyle16"/>
          <w:rFonts w:eastAsia="Gungsuh"/>
          <w:b/>
          <w:sz w:val="24"/>
          <w:szCs w:val="24"/>
        </w:rPr>
        <w:tab/>
        <w:t>Стартовая цена объекта аукциона</w:t>
      </w:r>
    </w:p>
    <w:p w:rsidR="00F41199" w:rsidRPr="00B25F2B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sz w:val="24"/>
          <w:szCs w:val="24"/>
        </w:rPr>
        <w:t xml:space="preserve">Стартовая цена объекта аукциона составляет </w:t>
      </w:r>
      <w:r w:rsidR="00CD38B9">
        <w:rPr>
          <w:rStyle w:val="FontStyle16"/>
          <w:rFonts w:eastAsia="Gungsuh"/>
          <w:sz w:val="24"/>
          <w:szCs w:val="24"/>
        </w:rPr>
        <w:t>742</w:t>
      </w:r>
      <w:r w:rsidRPr="00B25F2B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B25F2B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B25F2B">
        <w:rPr>
          <w:rStyle w:val="FontStyle16"/>
          <w:rFonts w:eastAsia="Gungsuh"/>
          <w:b/>
          <w:sz w:val="24"/>
          <w:szCs w:val="24"/>
        </w:rPr>
        <w:t>11.</w:t>
      </w:r>
      <w:r w:rsidRPr="00B25F2B">
        <w:rPr>
          <w:rStyle w:val="FontStyle16"/>
          <w:rFonts w:eastAsia="Gungsuh"/>
          <w:b/>
          <w:sz w:val="24"/>
          <w:szCs w:val="24"/>
        </w:rPr>
        <w:tab/>
        <w:t>Шаг аукциона</w:t>
      </w:r>
    </w:p>
    <w:p w:rsidR="00F41199" w:rsidRPr="00B25F2B" w:rsidRDefault="00F41199" w:rsidP="007F46F3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B25F2B">
        <w:rPr>
          <w:rStyle w:val="FontStyle16"/>
          <w:rFonts w:eastAsia="Gungsuh"/>
          <w:sz w:val="24"/>
          <w:szCs w:val="24"/>
        </w:rPr>
        <w:t>Шаг аукциона устанавливается в размере</w:t>
      </w:r>
      <w:r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="00CD38B9">
        <w:rPr>
          <w:rStyle w:val="FontStyle16"/>
          <w:rFonts w:eastAsia="Gungsuh"/>
          <w:b/>
          <w:sz w:val="24"/>
          <w:szCs w:val="24"/>
        </w:rPr>
        <w:t>74</w:t>
      </w:r>
      <w:r w:rsidR="00B25F2B" w:rsidRPr="00B25F2B">
        <w:rPr>
          <w:rStyle w:val="FontStyle16"/>
          <w:rFonts w:eastAsia="Gungsuh"/>
          <w:b/>
          <w:sz w:val="24"/>
          <w:szCs w:val="24"/>
        </w:rPr>
        <w:t xml:space="preserve"> </w:t>
      </w:r>
      <w:r w:rsidRPr="00B25F2B">
        <w:rPr>
          <w:rStyle w:val="FontStyle16"/>
          <w:rFonts w:eastAsia="Gungsuh"/>
          <w:sz w:val="24"/>
          <w:szCs w:val="24"/>
        </w:rPr>
        <w:t>до</w:t>
      </w:r>
      <w:r w:rsidR="00497214" w:rsidRPr="00B25F2B">
        <w:rPr>
          <w:rStyle w:val="FontStyle16"/>
          <w:rFonts w:eastAsia="Gungsuh"/>
          <w:sz w:val="24"/>
          <w:szCs w:val="24"/>
        </w:rPr>
        <w:t xml:space="preserve">лларов США, максимальный шаг – </w:t>
      </w:r>
      <w:r w:rsidR="00CD38B9">
        <w:rPr>
          <w:rStyle w:val="FontStyle16"/>
          <w:rFonts w:eastAsia="Gungsuh"/>
          <w:sz w:val="24"/>
          <w:szCs w:val="24"/>
        </w:rPr>
        <w:t>7420</w:t>
      </w:r>
      <w:r w:rsidRPr="00B25F2B">
        <w:rPr>
          <w:rStyle w:val="FontStyle16"/>
          <w:rFonts w:eastAsia="Gungsuh"/>
          <w:sz w:val="24"/>
          <w:szCs w:val="24"/>
        </w:rPr>
        <w:t xml:space="preserve"> долларов США.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before="120" w:after="120" w:line="240" w:lineRule="auto"/>
        <w:ind w:firstLine="709"/>
        <w:rPr>
          <w:rStyle w:val="FontStyle16"/>
          <w:rFonts w:eastAsia="Gungsuh"/>
          <w:b/>
          <w:sz w:val="24"/>
          <w:szCs w:val="24"/>
        </w:rPr>
      </w:pPr>
      <w:r w:rsidRPr="007F46F3">
        <w:rPr>
          <w:rStyle w:val="FontStyle16"/>
          <w:rFonts w:eastAsia="Gungsuh"/>
          <w:b/>
          <w:sz w:val="24"/>
          <w:szCs w:val="24"/>
        </w:rPr>
        <w:t>12.</w:t>
      </w:r>
      <w:r w:rsidRPr="007F46F3">
        <w:rPr>
          <w:rStyle w:val="FontStyle16"/>
          <w:rFonts w:eastAsia="Gungsuh"/>
          <w:b/>
          <w:sz w:val="24"/>
          <w:szCs w:val="24"/>
        </w:rPr>
        <w:tab/>
        <w:t>Победитель аукциона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4"/>
          <w:szCs w:val="24"/>
        </w:rPr>
      </w:pPr>
      <w:r w:rsidRPr="007F46F3">
        <w:rPr>
          <w:rStyle w:val="FontStyle16"/>
          <w:rFonts w:eastAsia="Gungsuh"/>
          <w:sz w:val="24"/>
          <w:szCs w:val="24"/>
        </w:rPr>
        <w:lastRenderedPageBreak/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F41199" w:rsidRPr="007F46F3" w:rsidRDefault="00F41199" w:rsidP="007F46F3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  <w:color w:val="FF0000"/>
        </w:rPr>
      </w:pPr>
    </w:p>
    <w:p w:rsidR="00F41199" w:rsidRPr="007F46F3" w:rsidRDefault="00F41199" w:rsidP="007F46F3">
      <w:pPr>
        <w:rPr>
          <w:color w:val="FF0000"/>
          <w:sz w:val="24"/>
          <w:szCs w:val="24"/>
        </w:rPr>
      </w:pPr>
    </w:p>
    <w:p w:rsidR="002B5BDD" w:rsidRPr="007F46F3" w:rsidRDefault="002B5BDD" w:rsidP="007F46F3">
      <w:pPr>
        <w:rPr>
          <w:color w:val="FF0000"/>
          <w:sz w:val="24"/>
          <w:szCs w:val="24"/>
        </w:rPr>
      </w:pPr>
    </w:p>
    <w:sectPr w:rsidR="002B5BDD" w:rsidRPr="007F46F3" w:rsidSect="003737F6">
      <w:footerReference w:type="default" r:id="rId8"/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9D" w:rsidRDefault="008F7B9D" w:rsidP="00B95777">
      <w:r>
        <w:separator/>
      </w:r>
    </w:p>
  </w:endnote>
  <w:endnote w:type="continuationSeparator" w:id="0">
    <w:p w:rsidR="008F7B9D" w:rsidRDefault="008F7B9D" w:rsidP="00B9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2267473"/>
      <w:docPartObj>
        <w:docPartGallery w:val="Page Numbers (Bottom of Page)"/>
        <w:docPartUnique/>
      </w:docPartObj>
    </w:sdtPr>
    <w:sdtEndPr/>
    <w:sdtContent>
      <w:p w:rsidR="00886CE9" w:rsidRDefault="0046705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37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86CE9" w:rsidRDefault="00886C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9D" w:rsidRDefault="008F7B9D" w:rsidP="00B95777">
      <w:r>
        <w:separator/>
      </w:r>
    </w:p>
  </w:footnote>
  <w:footnote w:type="continuationSeparator" w:id="0">
    <w:p w:rsidR="008F7B9D" w:rsidRDefault="008F7B9D" w:rsidP="00B95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67E21654"/>
    <w:multiLevelType w:val="multilevel"/>
    <w:tmpl w:val="6E042E8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77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596"/>
    <w:rsid w:val="000235BD"/>
    <w:rsid w:val="00023FCC"/>
    <w:rsid w:val="00065C79"/>
    <w:rsid w:val="000B4E1C"/>
    <w:rsid w:val="000C4534"/>
    <w:rsid w:val="000C7363"/>
    <w:rsid w:val="0012037F"/>
    <w:rsid w:val="0013727F"/>
    <w:rsid w:val="00163E7A"/>
    <w:rsid w:val="0018329A"/>
    <w:rsid w:val="001E6458"/>
    <w:rsid w:val="001F0530"/>
    <w:rsid w:val="001F1467"/>
    <w:rsid w:val="00227DC0"/>
    <w:rsid w:val="002334EF"/>
    <w:rsid w:val="00247097"/>
    <w:rsid w:val="00256C9F"/>
    <w:rsid w:val="00265FF7"/>
    <w:rsid w:val="002B202D"/>
    <w:rsid w:val="002B5BDD"/>
    <w:rsid w:val="002C1641"/>
    <w:rsid w:val="002D33D4"/>
    <w:rsid w:val="002F49EA"/>
    <w:rsid w:val="00306A70"/>
    <w:rsid w:val="00347AED"/>
    <w:rsid w:val="00350010"/>
    <w:rsid w:val="00366C43"/>
    <w:rsid w:val="003737F6"/>
    <w:rsid w:val="003B77A5"/>
    <w:rsid w:val="003C51A4"/>
    <w:rsid w:val="00442377"/>
    <w:rsid w:val="00466F24"/>
    <w:rsid w:val="00467055"/>
    <w:rsid w:val="00483D77"/>
    <w:rsid w:val="00491C39"/>
    <w:rsid w:val="00497214"/>
    <w:rsid w:val="004C78E1"/>
    <w:rsid w:val="004D01A5"/>
    <w:rsid w:val="004D06B3"/>
    <w:rsid w:val="004E1A72"/>
    <w:rsid w:val="005020BA"/>
    <w:rsid w:val="00507BD6"/>
    <w:rsid w:val="0051056F"/>
    <w:rsid w:val="00512AE8"/>
    <w:rsid w:val="00527810"/>
    <w:rsid w:val="005528D1"/>
    <w:rsid w:val="00576A5F"/>
    <w:rsid w:val="00577108"/>
    <w:rsid w:val="00594CFC"/>
    <w:rsid w:val="005B276A"/>
    <w:rsid w:val="005D112F"/>
    <w:rsid w:val="005D1A18"/>
    <w:rsid w:val="005D471F"/>
    <w:rsid w:val="00631751"/>
    <w:rsid w:val="00647DBC"/>
    <w:rsid w:val="006A643F"/>
    <w:rsid w:val="006F20BE"/>
    <w:rsid w:val="00713DC4"/>
    <w:rsid w:val="00741D5F"/>
    <w:rsid w:val="00757A3F"/>
    <w:rsid w:val="007F4429"/>
    <w:rsid w:val="007F46F3"/>
    <w:rsid w:val="0080076F"/>
    <w:rsid w:val="00822E1C"/>
    <w:rsid w:val="00861DB2"/>
    <w:rsid w:val="00866F28"/>
    <w:rsid w:val="00875847"/>
    <w:rsid w:val="00886CE9"/>
    <w:rsid w:val="008A59EA"/>
    <w:rsid w:val="008B29DA"/>
    <w:rsid w:val="008B5F30"/>
    <w:rsid w:val="008F7B9D"/>
    <w:rsid w:val="0091762A"/>
    <w:rsid w:val="009718A3"/>
    <w:rsid w:val="0099197C"/>
    <w:rsid w:val="009B436A"/>
    <w:rsid w:val="009C08E1"/>
    <w:rsid w:val="00A0174A"/>
    <w:rsid w:val="00A45294"/>
    <w:rsid w:val="00AB2602"/>
    <w:rsid w:val="00AC23C6"/>
    <w:rsid w:val="00AF2918"/>
    <w:rsid w:val="00B25F2B"/>
    <w:rsid w:val="00B95777"/>
    <w:rsid w:val="00BA288D"/>
    <w:rsid w:val="00BC3D92"/>
    <w:rsid w:val="00BC4BBE"/>
    <w:rsid w:val="00BD7032"/>
    <w:rsid w:val="00C162D5"/>
    <w:rsid w:val="00C30DE4"/>
    <w:rsid w:val="00C330C2"/>
    <w:rsid w:val="00C415D3"/>
    <w:rsid w:val="00C47AB6"/>
    <w:rsid w:val="00C6765C"/>
    <w:rsid w:val="00C73FB1"/>
    <w:rsid w:val="00CB4E61"/>
    <w:rsid w:val="00CD38B9"/>
    <w:rsid w:val="00CE17CA"/>
    <w:rsid w:val="00D25D22"/>
    <w:rsid w:val="00D46246"/>
    <w:rsid w:val="00D77DBF"/>
    <w:rsid w:val="00DC3883"/>
    <w:rsid w:val="00DD4892"/>
    <w:rsid w:val="00DF5F75"/>
    <w:rsid w:val="00E20895"/>
    <w:rsid w:val="00E47884"/>
    <w:rsid w:val="00E668FF"/>
    <w:rsid w:val="00E73E9C"/>
    <w:rsid w:val="00E74049"/>
    <w:rsid w:val="00E81CD8"/>
    <w:rsid w:val="00EB0D73"/>
    <w:rsid w:val="00ED5B22"/>
    <w:rsid w:val="00EE5B94"/>
    <w:rsid w:val="00F02F3F"/>
    <w:rsid w:val="00F41199"/>
    <w:rsid w:val="00F477C0"/>
    <w:rsid w:val="00F522C2"/>
    <w:rsid w:val="00F84596"/>
    <w:rsid w:val="00F942AE"/>
    <w:rsid w:val="00FD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99"/>
    <w:qFormat/>
    <w:rsid w:val="00F02F3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3">
    <w:name w:val="Основной текст (3)_"/>
    <w:link w:val="31"/>
    <w:uiPriority w:val="99"/>
    <w:locked/>
    <w:rsid w:val="00F02F3F"/>
    <w:rPr>
      <w:b/>
      <w:bCs/>
      <w:sz w:val="23"/>
      <w:szCs w:val="23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F02F3F"/>
    <w:pPr>
      <w:widowControl w:val="0"/>
      <w:shd w:val="clear" w:color="auto" w:fill="FFFFFF"/>
      <w:spacing w:after="48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111">
    <w:name w:val="111"/>
    <w:basedOn w:val="a"/>
    <w:link w:val="1110"/>
    <w:qFormat/>
    <w:rsid w:val="00F41199"/>
    <w:pPr>
      <w:tabs>
        <w:tab w:val="left" w:pos="1134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1110">
    <w:name w:val="111 Знак"/>
    <w:basedOn w:val="a0"/>
    <w:link w:val="111"/>
    <w:rsid w:val="00F41199"/>
    <w:rPr>
      <w:rFonts w:ascii="Times New Roman" w:eastAsia="Calibri" w:hAnsi="Times New Roman" w:cs="Times New Roman"/>
      <w:sz w:val="28"/>
      <w:szCs w:val="28"/>
    </w:rPr>
  </w:style>
  <w:style w:type="character" w:customStyle="1" w:styleId="FontStyle16">
    <w:name w:val="Font Style16"/>
    <w:rsid w:val="00F41199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F41199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1">
    <w:name w:val="Без интервала1"/>
    <w:uiPriority w:val="99"/>
    <w:qFormat/>
    <w:rsid w:val="00F4119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tkTekst">
    <w:name w:val="_Текст обычный (tkTekst)"/>
    <w:basedOn w:val="a"/>
    <w:rsid w:val="00F41199"/>
    <w:pPr>
      <w:spacing w:after="60" w:line="276" w:lineRule="auto"/>
      <w:ind w:firstLine="567"/>
      <w:jc w:val="both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972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21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917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95777"/>
    <w:pPr>
      <w:tabs>
        <w:tab w:val="center" w:pos="4677"/>
        <w:tab w:val="right" w:pos="9355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B95777"/>
    <w:rPr>
      <w:lang w:eastAsia="ru-RU"/>
    </w:rPr>
  </w:style>
  <w:style w:type="paragraph" w:customStyle="1" w:styleId="20">
    <w:name w:val="Заголовок2"/>
    <w:basedOn w:val="a"/>
    <w:link w:val="21"/>
    <w:qFormat/>
    <w:rsid w:val="00B95777"/>
    <w:pPr>
      <w:tabs>
        <w:tab w:val="left" w:pos="518"/>
        <w:tab w:val="left" w:pos="1620"/>
      </w:tabs>
      <w:spacing w:before="120" w:after="120" w:line="276" w:lineRule="auto"/>
      <w:ind w:firstLine="720"/>
      <w:jc w:val="center"/>
    </w:pPr>
    <w:rPr>
      <w:rFonts w:eastAsiaTheme="minorHAnsi" w:cstheme="minorBidi"/>
      <w:b/>
      <w:sz w:val="28"/>
      <w:szCs w:val="28"/>
    </w:rPr>
  </w:style>
  <w:style w:type="paragraph" w:customStyle="1" w:styleId="10">
    <w:name w:val="Загловок1"/>
    <w:link w:val="11"/>
    <w:autoRedefine/>
    <w:qFormat/>
    <w:rsid w:val="00B95777"/>
    <w:pPr>
      <w:spacing w:before="240" w:after="240"/>
      <w:jc w:val="center"/>
    </w:pPr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21">
    <w:name w:val="Заголовок2 Знак"/>
    <w:basedOn w:val="a0"/>
    <w:link w:val="20"/>
    <w:rsid w:val="00B95777"/>
    <w:rPr>
      <w:rFonts w:ascii="Times New Roman" w:hAnsi="Times New Roman"/>
      <w:b/>
      <w:sz w:val="28"/>
      <w:szCs w:val="28"/>
      <w:lang w:eastAsia="ru-RU"/>
    </w:rPr>
  </w:style>
  <w:style w:type="paragraph" w:customStyle="1" w:styleId="30">
    <w:name w:val="Заголовок3"/>
    <w:basedOn w:val="10"/>
    <w:link w:val="32"/>
    <w:qFormat/>
    <w:rsid w:val="00B95777"/>
    <w:pPr>
      <w:spacing w:before="120" w:after="120"/>
    </w:pPr>
    <w:rPr>
      <w:i/>
    </w:rPr>
  </w:style>
  <w:style w:type="character" w:customStyle="1" w:styleId="11">
    <w:name w:val="Загловок1 Знак"/>
    <w:basedOn w:val="21"/>
    <w:link w:val="10"/>
    <w:rsid w:val="00B95777"/>
    <w:rPr>
      <w:rFonts w:ascii="Times New Roman" w:hAnsi="Times New Roman" w:cs="Times New Roman"/>
      <w:b/>
      <w:sz w:val="28"/>
      <w:szCs w:val="28"/>
      <w:lang w:eastAsia="ru-RU"/>
    </w:rPr>
  </w:style>
  <w:style w:type="character" w:customStyle="1" w:styleId="32">
    <w:name w:val="Заголовок3 Знак"/>
    <w:basedOn w:val="11"/>
    <w:link w:val="30"/>
    <w:rsid w:val="00B95777"/>
    <w:rPr>
      <w:rFonts w:ascii="Times New Roman" w:hAnsi="Times New Roman" w:cs="Times New Roman"/>
      <w:b/>
      <w:i/>
      <w:sz w:val="28"/>
      <w:szCs w:val="28"/>
      <w:lang w:eastAsia="ru-RU"/>
    </w:rPr>
  </w:style>
  <w:style w:type="table" w:customStyle="1" w:styleId="12">
    <w:name w:val="Сетка таблицы1"/>
    <w:basedOn w:val="a1"/>
    <w:next w:val="a5"/>
    <w:uiPriority w:val="59"/>
    <w:rsid w:val="00B9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957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9577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9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113</cp:revision>
  <cp:lastPrinted>2022-05-30T09:46:00Z</cp:lastPrinted>
  <dcterms:created xsi:type="dcterms:W3CDTF">2021-11-17T03:23:00Z</dcterms:created>
  <dcterms:modified xsi:type="dcterms:W3CDTF">2024-08-22T10:13:00Z</dcterms:modified>
</cp:coreProperties>
</file>