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площади гранита </w:t>
      </w:r>
      <w:r w:rsidR="00C23971">
        <w:rPr>
          <w:rFonts w:ascii="Times New Roman" w:eastAsia="Calibri" w:hAnsi="Times New Roman" w:cs="Times New Roman"/>
          <w:b/>
          <w:sz w:val="24"/>
          <w:szCs w:val="24"/>
        </w:rPr>
        <w:t>Сары-</w:t>
      </w:r>
      <w:proofErr w:type="spellStart"/>
      <w:r w:rsidR="00C23971">
        <w:rPr>
          <w:rFonts w:ascii="Times New Roman" w:eastAsia="Calibri" w:hAnsi="Times New Roman" w:cs="Times New Roman"/>
          <w:b/>
          <w:sz w:val="24"/>
          <w:szCs w:val="24"/>
        </w:rPr>
        <w:t>Кыр</w:t>
      </w:r>
      <w:proofErr w:type="spellEnd"/>
      <w:r w:rsidR="00C23971">
        <w:rPr>
          <w:rFonts w:ascii="Times New Roman" w:eastAsia="Calibri" w:hAnsi="Times New Roman" w:cs="Times New Roman"/>
          <w:b/>
          <w:sz w:val="24"/>
          <w:szCs w:val="24"/>
        </w:rPr>
        <w:t xml:space="preserve"> 1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на площади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гранита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C23971">
        <w:rPr>
          <w:rFonts w:ascii="Times New Roman" w:hAnsi="Times New Roman"/>
          <w:sz w:val="24"/>
          <w:szCs w:val="24"/>
        </w:rPr>
        <w:t>Сары-</w:t>
      </w:r>
      <w:proofErr w:type="spellStart"/>
      <w:r w:rsidR="00C23971">
        <w:rPr>
          <w:rFonts w:ascii="Times New Roman" w:hAnsi="Times New Roman"/>
          <w:sz w:val="24"/>
          <w:szCs w:val="24"/>
        </w:rPr>
        <w:t>Кыр</w:t>
      </w:r>
      <w:proofErr w:type="spellEnd"/>
      <w:r w:rsidR="00C23971">
        <w:rPr>
          <w:rFonts w:ascii="Times New Roman" w:hAnsi="Times New Roman"/>
          <w:sz w:val="24"/>
          <w:szCs w:val="24"/>
        </w:rPr>
        <w:t xml:space="preserve"> 1</w:t>
      </w:r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F6445">
        <w:rPr>
          <w:rFonts w:ascii="Times New Roman" w:hAnsi="Times New Roman"/>
          <w:sz w:val="24"/>
          <w:szCs w:val="24"/>
        </w:rPr>
        <w:t xml:space="preserve">площадь </w:t>
      </w:r>
      <w:r w:rsidR="00C23971">
        <w:rPr>
          <w:rFonts w:ascii="Times New Roman" w:hAnsi="Times New Roman"/>
          <w:sz w:val="24"/>
          <w:szCs w:val="24"/>
        </w:rPr>
        <w:t>Сары-</w:t>
      </w:r>
      <w:proofErr w:type="spellStart"/>
      <w:r w:rsidR="00C23971">
        <w:rPr>
          <w:rFonts w:ascii="Times New Roman" w:hAnsi="Times New Roman"/>
          <w:sz w:val="24"/>
          <w:szCs w:val="24"/>
        </w:rPr>
        <w:t>Кыр</w:t>
      </w:r>
      <w:proofErr w:type="spellEnd"/>
      <w:r w:rsidR="00C23971">
        <w:rPr>
          <w:rFonts w:ascii="Times New Roman" w:hAnsi="Times New Roman"/>
          <w:sz w:val="24"/>
          <w:szCs w:val="24"/>
        </w:rPr>
        <w:t xml:space="preserve"> 1</w:t>
      </w: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</w:t>
      </w:r>
      <w:r w:rsidR="007F6445">
        <w:rPr>
          <w:rFonts w:ascii="Times New Roman" w:hAnsi="Times New Roman" w:cs="Times New Roman"/>
          <w:sz w:val="24"/>
          <w:szCs w:val="24"/>
        </w:rPr>
        <w:t>огуз-Тороу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7F6445">
        <w:rPr>
          <w:rFonts w:ascii="Times New Roman" w:hAnsi="Times New Roman" w:cs="Times New Roman"/>
          <w:sz w:val="24"/>
          <w:szCs w:val="24"/>
        </w:rPr>
        <w:t>Жалал-Абад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proofErr w:type="gramStart"/>
      <w:r w:rsidRPr="005412C2">
        <w:t>участка</w:t>
      </w:r>
      <w:proofErr w:type="gramEnd"/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Pr="005412C2">
        <w:rPr>
          <w:rFonts w:ascii="Times New Roman" w:hAnsi="Times New Roman" w:cs="Times New Roman"/>
          <w:sz w:val="24"/>
          <w:szCs w:val="24"/>
        </w:rPr>
        <w:t>К-4</w:t>
      </w:r>
      <w:r w:rsidR="007F6445">
        <w:rPr>
          <w:rFonts w:ascii="Times New Roman" w:hAnsi="Times New Roman" w:cs="Times New Roman"/>
          <w:sz w:val="24"/>
          <w:szCs w:val="24"/>
        </w:rPr>
        <w:t>3-</w:t>
      </w:r>
      <w:r w:rsidR="000755AE">
        <w:rPr>
          <w:rFonts w:ascii="Times New Roman" w:hAnsi="Times New Roman" w:cs="Times New Roman"/>
          <w:sz w:val="24"/>
          <w:szCs w:val="24"/>
        </w:rPr>
        <w:t>88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921"/>
        <w:gridCol w:w="1596"/>
        <w:gridCol w:w="1596"/>
      </w:tblGrid>
      <w:tr w:rsidR="000755AE" w:rsidRPr="00D012E3" w:rsidTr="00D360B3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0755AE" w:rsidRPr="00D012E3" w:rsidTr="00D360B3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13386250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4579730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13386600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4579150</w:t>
            </w:r>
          </w:p>
        </w:tc>
      </w:tr>
      <w:tr w:rsidR="000755AE" w:rsidRPr="00D012E3" w:rsidTr="00D360B3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13386800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4579500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13386300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E37840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4579300</w:t>
            </w:r>
          </w:p>
        </w:tc>
      </w:tr>
      <w:tr w:rsidR="000755AE" w:rsidRPr="00D012E3" w:rsidTr="00D360B3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Pr="00D012E3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13386850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4579100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Default="000755AE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5AE" w:rsidRDefault="000755AE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</w:tr>
    </w:tbl>
    <w:p w:rsidR="005412C2" w:rsidRPr="005412C2" w:rsidRDefault="005412C2" w:rsidP="005412C2">
      <w:pPr>
        <w:pStyle w:val="111"/>
        <w:rPr>
          <w:sz w:val="24"/>
          <w:szCs w:val="24"/>
        </w:rPr>
      </w:pPr>
      <w:r w:rsidRPr="005412C2">
        <w:rPr>
          <w:sz w:val="24"/>
          <w:szCs w:val="24"/>
        </w:rPr>
        <w:t xml:space="preserve">Площадь составляет </w:t>
      </w:r>
      <w:r w:rsidR="00DC3DC1">
        <w:rPr>
          <w:sz w:val="24"/>
          <w:szCs w:val="24"/>
        </w:rPr>
        <w:t>0,2283</w:t>
      </w:r>
      <w:r w:rsidRPr="005412C2">
        <w:rPr>
          <w:sz w:val="24"/>
          <w:szCs w:val="24"/>
        </w:rPr>
        <w:t xml:space="preserve"> км</w:t>
      </w:r>
      <w:r w:rsidRPr="005412C2">
        <w:rPr>
          <w:sz w:val="24"/>
          <w:szCs w:val="24"/>
          <w:vertAlign w:val="superscript"/>
        </w:rPr>
        <w:t>2</w:t>
      </w:r>
      <w:r w:rsidRPr="005412C2">
        <w:rPr>
          <w:sz w:val="24"/>
          <w:szCs w:val="24"/>
        </w:rPr>
        <w:t xml:space="preserve"> или </w:t>
      </w:r>
      <w:r w:rsidR="00DC3DC1">
        <w:rPr>
          <w:sz w:val="24"/>
          <w:szCs w:val="24"/>
        </w:rPr>
        <w:t>22,83</w:t>
      </w:r>
      <w:r w:rsidRPr="005412C2">
        <w:rPr>
          <w:sz w:val="24"/>
          <w:szCs w:val="24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C23971" w:rsidP="007F6445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B47102" wp14:editId="605E3B5D">
            <wp:extent cx="6219825" cy="4695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96" t="7412" b="3363"/>
                    <a:stretch/>
                  </pic:blipFill>
                  <pic:spPr bwMode="auto">
                    <a:xfrm>
                      <a:off x="0" y="0"/>
                      <a:ext cx="62198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2.1. </w:t>
      </w:r>
      <w:r w:rsidR="003713F8" w:rsidRPr="003713F8">
        <w:rPr>
          <w:rFonts w:ascii="Times New Roman" w:hAnsi="Times New Roman" w:cs="Times New Roman"/>
          <w:sz w:val="24"/>
          <w:szCs w:val="24"/>
        </w:rPr>
        <w:t xml:space="preserve"> </w:t>
      </w:r>
      <w:r w:rsidR="00DC3DC1">
        <w:rPr>
          <w:rFonts w:ascii="Times New Roman" w:hAnsi="Times New Roman" w:cs="Times New Roman"/>
          <w:sz w:val="24"/>
          <w:szCs w:val="24"/>
        </w:rPr>
        <w:t>35 км к западу</w:t>
      </w:r>
      <w:r w:rsidR="003713F8" w:rsidRPr="003713F8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proofErr w:type="gramStart"/>
      <w:r w:rsidR="003713F8" w:rsidRPr="003713F8">
        <w:rPr>
          <w:rFonts w:ascii="Times New Roman" w:hAnsi="Times New Roman" w:cs="Times New Roman"/>
          <w:sz w:val="24"/>
          <w:szCs w:val="24"/>
        </w:rPr>
        <w:t>пос.Казарман</w:t>
      </w:r>
      <w:proofErr w:type="spellEnd"/>
      <w:proofErr w:type="gramEnd"/>
      <w:r w:rsidRPr="003713F8">
        <w:rPr>
          <w:rFonts w:ascii="Times New Roman" w:hAnsi="Times New Roman" w:cs="Times New Roman"/>
          <w:sz w:val="24"/>
          <w:szCs w:val="24"/>
        </w:rPr>
        <w:t>.</w:t>
      </w: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2.2. </w:t>
      </w:r>
      <w:r w:rsidR="003713F8" w:rsidRPr="003713F8">
        <w:rPr>
          <w:rFonts w:ascii="Times New Roman" w:hAnsi="Times New Roman" w:cs="Times New Roman"/>
          <w:sz w:val="24"/>
          <w:szCs w:val="24"/>
        </w:rPr>
        <w:t>Область применения; осложняющие обстоятельства: Строительные блоки, шт</w:t>
      </w:r>
      <w:r w:rsidR="003713F8">
        <w:rPr>
          <w:rFonts w:ascii="Times New Roman" w:hAnsi="Times New Roman" w:cs="Times New Roman"/>
          <w:sz w:val="24"/>
          <w:szCs w:val="24"/>
        </w:rPr>
        <w:t>учный и бутовый камень, заполнитель тяжелых бетонов высо</w:t>
      </w:r>
      <w:r w:rsidR="003713F8" w:rsidRPr="003713F8">
        <w:rPr>
          <w:rFonts w:ascii="Times New Roman" w:hAnsi="Times New Roman" w:cs="Times New Roman"/>
          <w:sz w:val="24"/>
          <w:szCs w:val="24"/>
        </w:rPr>
        <w:t>ких марок.</w:t>
      </w: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2.3. </w:t>
      </w:r>
      <w:r w:rsidR="003713F8" w:rsidRPr="003713F8">
        <w:rPr>
          <w:rFonts w:ascii="Times New Roman" w:hAnsi="Times New Roman" w:cs="Times New Roman"/>
          <w:sz w:val="24"/>
          <w:szCs w:val="24"/>
        </w:rPr>
        <w:t xml:space="preserve">Запасы: </w:t>
      </w:r>
      <w:r w:rsidR="00DC3DC1">
        <w:rPr>
          <w:rFonts w:ascii="Times New Roman" w:hAnsi="Times New Roman" w:cs="Times New Roman"/>
          <w:sz w:val="24"/>
          <w:szCs w:val="24"/>
        </w:rPr>
        <w:t>требуется геологоразведочные работы.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EB6FBB">
        <w:rPr>
          <w:rStyle w:val="FontStyle16"/>
          <w:sz w:val="24"/>
          <w:szCs w:val="24"/>
          <w:lang w:eastAsia="ru-RU"/>
        </w:rPr>
        <w:t>2</w:t>
      </w:r>
      <w:r w:rsidR="00B25918">
        <w:rPr>
          <w:rStyle w:val="FontStyle16"/>
          <w:sz w:val="24"/>
          <w:szCs w:val="24"/>
          <w:lang w:eastAsia="ru-RU"/>
        </w:rPr>
        <w:t>8</w:t>
      </w:r>
      <w:r w:rsidR="00BD070F">
        <w:rPr>
          <w:rStyle w:val="FontStyle16"/>
          <w:sz w:val="24"/>
          <w:szCs w:val="24"/>
          <w:lang w:eastAsia="ru-RU"/>
        </w:rPr>
        <w:t xml:space="preserve"> мая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6243BF">
        <w:rPr>
          <w:rStyle w:val="FontStyle16"/>
          <w:sz w:val="24"/>
          <w:szCs w:val="24"/>
          <w:lang w:eastAsia="ru-RU"/>
        </w:rPr>
        <w:t>Тогуз-Тороу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proofErr w:type="spellStart"/>
      <w:r w:rsidR="006243BF">
        <w:rPr>
          <w:rStyle w:val="FontStyle16"/>
          <w:sz w:val="24"/>
          <w:szCs w:val="24"/>
          <w:lang w:eastAsia="ru-RU"/>
        </w:rPr>
        <w:t>Жалал-Абад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-50 часов. Начало аукциона в 1</w:t>
      </w:r>
      <w:r w:rsidR="006243BF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6243BF">
        <w:rPr>
          <w:rStyle w:val="FontStyle16"/>
          <w:sz w:val="24"/>
          <w:szCs w:val="24"/>
          <w:lang w:eastAsia="ru-RU"/>
        </w:rPr>
        <w:t>0</w:t>
      </w:r>
      <w:r w:rsidR="00B25918">
        <w:rPr>
          <w:rStyle w:val="FontStyle16"/>
          <w:sz w:val="24"/>
          <w:szCs w:val="24"/>
          <w:lang w:eastAsia="ru-RU"/>
        </w:rPr>
        <w:t>8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6243BF">
        <w:rPr>
          <w:rStyle w:val="FontStyle16"/>
          <w:sz w:val="24"/>
          <w:szCs w:val="24"/>
          <w:lang w:eastAsia="ru-RU"/>
        </w:rPr>
        <w:t>апреля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B25918">
        <w:rPr>
          <w:rStyle w:val="FontStyle16"/>
          <w:sz w:val="24"/>
          <w:szCs w:val="24"/>
          <w:lang w:eastAsia="ru-RU"/>
        </w:rPr>
        <w:t>22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15-00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305.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Pr="005412C2">
        <w:rPr>
          <w:rStyle w:val="FontStyle16"/>
          <w:sz w:val="24"/>
          <w:szCs w:val="24"/>
          <w:lang w:eastAsia="ru-RU"/>
        </w:rPr>
        <w:t xml:space="preserve">-00 часов </w:t>
      </w:r>
      <w:r w:rsidR="00B25918">
        <w:rPr>
          <w:rStyle w:val="FontStyle16"/>
          <w:sz w:val="24"/>
          <w:szCs w:val="24"/>
          <w:lang w:eastAsia="ru-RU"/>
        </w:rPr>
        <w:t>22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B25918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B25918">
        <w:rPr>
          <w:rStyle w:val="FontStyle16"/>
          <w:rFonts w:eastAsia="Gungsuh"/>
          <w:b/>
          <w:sz w:val="24"/>
          <w:szCs w:val="24"/>
        </w:rPr>
        <w:t>2280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При этом отказавшимся участникам гарантийный взнос не возвращается в случаях: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участвовать в аукционе, после регистрации участников;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подписать протокол итогов аукциона;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оплатить заявленную сумму;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C21503" w:rsidRDefault="00BD070F" w:rsidP="00BD070F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  <w:b/>
        </w:rPr>
        <w:t>10.</w:t>
      </w:r>
      <w:r w:rsidRPr="00024700">
        <w:rPr>
          <w:rStyle w:val="FontStyle16"/>
          <w:rFonts w:eastAsia="Gungsuh"/>
          <w:b/>
          <w:color w:val="FF0000"/>
        </w:rPr>
        <w:tab/>
      </w:r>
      <w:r w:rsidRPr="00C21503">
        <w:rPr>
          <w:rStyle w:val="FontStyle16"/>
          <w:rFonts w:eastAsia="Gungsuh"/>
          <w:b/>
        </w:rPr>
        <w:t>Стартовая цена объекта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 xml:space="preserve">Стартовая цена объекта аукциона составляет </w:t>
      </w:r>
      <w:r w:rsidR="00B25918">
        <w:rPr>
          <w:rStyle w:val="FontStyle16"/>
          <w:rFonts w:eastAsia="Gungsuh"/>
        </w:rPr>
        <w:t>900</w:t>
      </w:r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C21503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C21503">
        <w:rPr>
          <w:rStyle w:val="FontStyle16"/>
          <w:rFonts w:eastAsia="Gungsuh"/>
          <w:b/>
        </w:rPr>
        <w:t>11.</w:t>
      </w:r>
      <w:r w:rsidRPr="00C21503">
        <w:rPr>
          <w:rStyle w:val="FontStyle16"/>
          <w:rFonts w:eastAsia="Gungsuh"/>
          <w:b/>
        </w:rPr>
        <w:tab/>
        <w:t>Шаг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>Шаг аукциона устанавливается в размере</w:t>
      </w:r>
      <w:r w:rsidRPr="00C21503">
        <w:rPr>
          <w:rStyle w:val="FontStyle16"/>
          <w:rFonts w:eastAsia="Gungsuh"/>
          <w:b/>
        </w:rPr>
        <w:t xml:space="preserve"> </w:t>
      </w:r>
      <w:r w:rsidR="00B25918">
        <w:rPr>
          <w:rStyle w:val="FontStyle16"/>
          <w:rFonts w:eastAsia="Gungsuh"/>
          <w:b/>
        </w:rPr>
        <w:t>100</w:t>
      </w:r>
      <w:r w:rsidRPr="00C21503">
        <w:rPr>
          <w:rStyle w:val="FontStyle16"/>
          <w:rFonts w:eastAsia="Gungsuh"/>
        </w:rPr>
        <w:t xml:space="preserve"> долларов США, максимальный шаг – </w:t>
      </w:r>
      <w:r w:rsidR="00B25918">
        <w:rPr>
          <w:rStyle w:val="FontStyle16"/>
          <w:rFonts w:eastAsia="Gungsuh"/>
          <w:b/>
        </w:rPr>
        <w:t>9000</w:t>
      </w:r>
      <w:bookmarkStart w:id="0" w:name="_GoBack"/>
      <w:bookmarkEnd w:id="0"/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497214">
        <w:rPr>
          <w:rStyle w:val="FontStyle16"/>
          <w:rFonts w:eastAsia="Gungsuh"/>
          <w:b/>
        </w:rPr>
        <w:t>12.</w:t>
      </w:r>
      <w:r w:rsidRPr="00497214">
        <w:rPr>
          <w:rStyle w:val="FontStyle16"/>
          <w:rFonts w:eastAsia="Gungsuh"/>
          <w:b/>
        </w:rPr>
        <w:tab/>
        <w:t>Победитель аукциона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>
        <w:rPr>
          <w:rStyle w:val="FontStyle16"/>
          <w:rFonts w:eastAsia="Gungsuh"/>
        </w:rPr>
        <w:t>льзования недрами в течение пятнадцати</w:t>
      </w:r>
      <w:r w:rsidRPr="00497214">
        <w:rPr>
          <w:rStyle w:val="FontStyle16"/>
          <w:rFonts w:eastAsia="Gungsuh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0755AE"/>
    <w:rsid w:val="002C1767"/>
    <w:rsid w:val="003125DB"/>
    <w:rsid w:val="00314778"/>
    <w:rsid w:val="00364CD9"/>
    <w:rsid w:val="003713F8"/>
    <w:rsid w:val="005412C2"/>
    <w:rsid w:val="005961C2"/>
    <w:rsid w:val="005B4735"/>
    <w:rsid w:val="006243BF"/>
    <w:rsid w:val="007F6445"/>
    <w:rsid w:val="009A2C0B"/>
    <w:rsid w:val="009F37EF"/>
    <w:rsid w:val="00A22155"/>
    <w:rsid w:val="00B2516A"/>
    <w:rsid w:val="00B25918"/>
    <w:rsid w:val="00BD070F"/>
    <w:rsid w:val="00C23971"/>
    <w:rsid w:val="00D5708D"/>
    <w:rsid w:val="00D7411B"/>
    <w:rsid w:val="00DA47E7"/>
    <w:rsid w:val="00DC3DC1"/>
    <w:rsid w:val="00EB6FBB"/>
    <w:rsid w:val="00EE0655"/>
    <w:rsid w:val="00F1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E34CBA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0F7A001-A72D-4B5E-9359-2D9BBD3F4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dcterms:created xsi:type="dcterms:W3CDTF">2016-03-17T08:16:00Z</dcterms:created>
  <dcterms:modified xsi:type="dcterms:W3CDTF">2025-04-07T04:16:00Z</dcterms:modified>
</cp:coreProperties>
</file>